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4E4C6" w14:textId="799C0AFD" w:rsidR="008C6AD2" w:rsidRPr="00F21E7A" w:rsidRDefault="008C6AD2" w:rsidP="008C6AD2">
      <w:pPr>
        <w:pStyle w:val="Heading2"/>
        <w:suppressLineNumbers/>
        <w:rPr>
          <w:sz w:val="32"/>
          <w:szCs w:val="32"/>
        </w:rPr>
      </w:pPr>
      <w:r w:rsidRPr="00F21E7A">
        <w:rPr>
          <w:sz w:val="32"/>
          <w:szCs w:val="32"/>
        </w:rPr>
        <w:t xml:space="preserve">Response document for consultation </w:t>
      </w:r>
      <w:r w:rsidR="0039419F">
        <w:rPr>
          <w:sz w:val="32"/>
          <w:szCs w:val="32"/>
        </w:rPr>
        <w:t xml:space="preserve">on </w:t>
      </w:r>
      <w:r w:rsidR="0039419F" w:rsidRPr="0039419F">
        <w:rPr>
          <w:sz w:val="32"/>
          <w:szCs w:val="32"/>
        </w:rPr>
        <w:t>MHRA draft guidance on randomised controlled trials generating real-world evidence to support regulatory decisions</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8C6AD2" w14:paraId="7E801801" w14:textId="77777777" w:rsidTr="00B62165">
        <w:trPr>
          <w:trHeight w:val="567"/>
        </w:trPr>
        <w:tc>
          <w:tcPr>
            <w:tcW w:w="9866" w:type="dxa"/>
            <w:shd w:val="clear" w:color="auto" w:fill="auto"/>
          </w:tcPr>
          <w:p w14:paraId="18C952F4" w14:textId="4C227404" w:rsidR="008C6AD2" w:rsidRPr="00B10C36" w:rsidRDefault="008C6AD2" w:rsidP="007F39E9">
            <w:pPr>
              <w:pStyle w:val="Heading3"/>
            </w:pPr>
            <w:r>
              <w:lastRenderedPageBreak/>
              <w:t>About You</w:t>
            </w:r>
            <w:r>
              <w:br/>
              <w:t>Name:</w:t>
            </w:r>
            <w:r w:rsidR="00E92C15">
              <w:t xml:space="preserve"> </w:t>
            </w:r>
          </w:p>
        </w:tc>
      </w:tr>
      <w:tr w:rsidR="008C6AD2" w14:paraId="2D7C6226" w14:textId="77777777" w:rsidTr="00B62165">
        <w:trPr>
          <w:trHeight w:val="567"/>
        </w:trPr>
        <w:tc>
          <w:tcPr>
            <w:tcW w:w="9866" w:type="dxa"/>
            <w:shd w:val="clear" w:color="auto" w:fill="auto"/>
          </w:tcPr>
          <w:p w14:paraId="1325D581" w14:textId="77777777" w:rsidR="008C6AD2" w:rsidRPr="00B10C36" w:rsidRDefault="008C6AD2" w:rsidP="007F39E9">
            <w:pPr>
              <w:pStyle w:val="Heading3"/>
            </w:pPr>
            <w:r>
              <w:t>Position:</w:t>
            </w:r>
          </w:p>
        </w:tc>
      </w:tr>
      <w:tr w:rsidR="008C6AD2" w14:paraId="56C9C7AD" w14:textId="77777777" w:rsidTr="00B62165">
        <w:trPr>
          <w:trHeight w:val="567"/>
        </w:trPr>
        <w:tc>
          <w:tcPr>
            <w:tcW w:w="9866" w:type="dxa"/>
            <w:shd w:val="clear" w:color="auto" w:fill="auto"/>
          </w:tcPr>
          <w:p w14:paraId="17CE0CB2" w14:textId="2FB855B0" w:rsidR="008C6AD2" w:rsidRPr="00B10C36" w:rsidRDefault="008C6AD2" w:rsidP="007F39E9">
            <w:pPr>
              <w:pStyle w:val="Heading3"/>
            </w:pPr>
            <w:r>
              <w:t>Organisation:</w:t>
            </w:r>
            <w:r w:rsidR="00E92C15">
              <w:t xml:space="preserve"> Faculty of Pharmaceutical Medicine</w:t>
            </w:r>
          </w:p>
        </w:tc>
      </w:tr>
      <w:tr w:rsidR="003E4BFA" w14:paraId="53578C4D" w14:textId="77777777" w:rsidTr="00B62165">
        <w:trPr>
          <w:trHeight w:val="567"/>
        </w:trPr>
        <w:tc>
          <w:tcPr>
            <w:tcW w:w="9866" w:type="dxa"/>
            <w:shd w:val="clear" w:color="auto" w:fill="auto"/>
          </w:tcPr>
          <w:p w14:paraId="15FE2ED6" w14:textId="77777777" w:rsidR="003E4BFA" w:rsidRPr="00B10C36" w:rsidRDefault="003E4BFA" w:rsidP="0058373B">
            <w:pPr>
              <w:pStyle w:val="Heading3"/>
            </w:pPr>
            <w:r>
              <w:t>Email:</w:t>
            </w:r>
          </w:p>
        </w:tc>
      </w:tr>
      <w:tr w:rsidR="008C6AD2" w14:paraId="7C877CBF" w14:textId="77777777" w:rsidTr="00B62165">
        <w:trPr>
          <w:trHeight w:val="567"/>
        </w:trPr>
        <w:tc>
          <w:tcPr>
            <w:tcW w:w="9866" w:type="dxa"/>
            <w:shd w:val="clear" w:color="auto" w:fill="auto"/>
          </w:tcPr>
          <w:p w14:paraId="36F9BE98" w14:textId="77777777" w:rsidR="008C6AD2" w:rsidRPr="000F6FA0" w:rsidRDefault="003E4BFA" w:rsidP="007F39E9">
            <w:pPr>
              <w:pStyle w:val="Heading3"/>
            </w:pPr>
            <w:r w:rsidRPr="000F6FA0">
              <w:t xml:space="preserve">Please indicate if </w:t>
            </w:r>
            <w:r w:rsidR="00101831" w:rsidRPr="000F6FA0">
              <w:t>you are responding to this consultation as an individual or on behalf of an organisation</w:t>
            </w:r>
          </w:p>
          <w:p w14:paraId="261193CE" w14:textId="4DBC11B6" w:rsidR="003E4BFA" w:rsidRPr="000F6FA0" w:rsidRDefault="006C423D" w:rsidP="003E4BFA">
            <w:pPr>
              <w:pStyle w:val="Text"/>
              <w:jc w:val="center"/>
              <w:rPr>
                <w:rStyle w:val="TextChar"/>
              </w:rPr>
            </w:pPr>
            <w:r w:rsidRPr="000F6FA0">
              <w:rPr>
                <w:rStyle w:val="TextChar"/>
              </w:rPr>
              <w:t xml:space="preserve">Individual </w:t>
            </w:r>
            <w:r w:rsidR="003E4BFA" w:rsidRPr="000F6FA0">
              <w:rPr>
                <w:rStyle w:val="TextChar"/>
              </w:rPr>
              <w:t></w:t>
            </w:r>
            <w:r w:rsidR="003E4BFA" w:rsidRPr="000F6FA0">
              <w:rPr>
                <w:rStyle w:val="TextChar"/>
              </w:rPr>
              <w:tab/>
            </w:r>
            <w:r w:rsidRPr="000F6FA0">
              <w:rPr>
                <w:rStyle w:val="TextChar"/>
              </w:rPr>
              <w:tab/>
            </w:r>
            <w:r w:rsidRPr="000F6FA0">
              <w:rPr>
                <w:rStyle w:val="TextChar"/>
              </w:rPr>
              <w:tab/>
              <w:t xml:space="preserve">Organisation </w:t>
            </w:r>
            <w:r w:rsidR="003E4BFA" w:rsidRPr="000F6FA0">
              <w:rPr>
                <w:rStyle w:val="TextChar"/>
              </w:rPr>
              <w:t></w:t>
            </w:r>
            <w:r w:rsidR="00E92C15">
              <w:rPr>
                <w:rStyle w:val="TextChar"/>
              </w:rPr>
              <w:t>X</w:t>
            </w:r>
          </w:p>
          <w:p w14:paraId="0B5FFD5D" w14:textId="77777777" w:rsidR="003E4BFA" w:rsidRPr="000F6FA0" w:rsidRDefault="003E4BFA" w:rsidP="003E4BFA">
            <w:pPr>
              <w:pStyle w:val="Text"/>
              <w:jc w:val="center"/>
            </w:pPr>
          </w:p>
        </w:tc>
      </w:tr>
      <w:tr w:rsidR="008C6AD2" w14:paraId="209EAB3D" w14:textId="77777777" w:rsidTr="00B62165">
        <w:trPr>
          <w:trHeight w:val="3459"/>
        </w:trPr>
        <w:tc>
          <w:tcPr>
            <w:tcW w:w="9866" w:type="dxa"/>
            <w:shd w:val="clear" w:color="auto" w:fill="auto"/>
          </w:tcPr>
          <w:p w14:paraId="180AC916" w14:textId="15C226F9" w:rsidR="00F21E7A" w:rsidRDefault="00F21E7A" w:rsidP="00F21E7A">
            <w:pPr>
              <w:pStyle w:val="Heading3"/>
              <w:numPr>
                <w:ilvl w:val="0"/>
                <w:numId w:val="29"/>
              </w:numPr>
            </w:pPr>
            <w:r w:rsidRPr="00B822FC">
              <w:t>General comments</w:t>
            </w:r>
          </w:p>
          <w:p w14:paraId="222A6C22" w14:textId="77777777" w:rsidR="00F21E7A" w:rsidRPr="00F21E7A" w:rsidRDefault="00F21E7A" w:rsidP="00F21E7A">
            <w:pPr>
              <w:pStyle w:val="T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ook w:val="01E0" w:firstRow="1" w:lastRow="1" w:firstColumn="1" w:lastColumn="1" w:noHBand="0" w:noVBand="0"/>
            </w:tblPr>
            <w:tblGrid>
              <w:gridCol w:w="1631"/>
              <w:gridCol w:w="4737"/>
              <w:gridCol w:w="3252"/>
            </w:tblGrid>
            <w:tr w:rsidR="006409AE" w:rsidRPr="00416A4F" w14:paraId="43B11BE7" w14:textId="77777777" w:rsidTr="005E39F3">
              <w:trPr>
                <w:tblHeader/>
              </w:trPr>
              <w:tc>
                <w:tcPr>
                  <w:tcW w:w="848" w:type="pct"/>
                  <w:shd w:val="clear" w:color="auto" w:fill="FFFFFF"/>
                </w:tcPr>
                <w:p w14:paraId="38B9DB93" w14:textId="77777777" w:rsidR="00F21E7A" w:rsidRPr="007C38A7" w:rsidRDefault="00F21E7A" w:rsidP="007C38A7">
                  <w:pPr>
                    <w:pStyle w:val="TableheadingrowsAgency"/>
                    <w:rPr>
                      <w:rFonts w:ascii="Arial" w:hAnsi="Arial" w:cs="Arial"/>
                      <w:b w:val="0"/>
                      <w:sz w:val="22"/>
                      <w:szCs w:val="22"/>
                    </w:rPr>
                  </w:pPr>
                  <w:r w:rsidRPr="007C38A7">
                    <w:rPr>
                      <w:rFonts w:ascii="Arial" w:hAnsi="Arial" w:cs="Arial"/>
                      <w:b w:val="0"/>
                      <w:sz w:val="22"/>
                      <w:szCs w:val="22"/>
                    </w:rPr>
                    <w:t>Stakeholder number</w:t>
                  </w:r>
                </w:p>
                <w:p w14:paraId="4D296A79" w14:textId="283903DE" w:rsidR="00F21E7A" w:rsidRPr="00F64E8C" w:rsidRDefault="00F21E7A" w:rsidP="007C38A7">
                  <w:pPr>
                    <w:pStyle w:val="TableheadingrowsAgency"/>
                    <w:rPr>
                      <w:rFonts w:ascii="Arial" w:hAnsi="Arial" w:cs="Arial"/>
                      <w:b w:val="0"/>
                      <w:color w:val="4472C4"/>
                      <w:sz w:val="22"/>
                      <w:szCs w:val="22"/>
                    </w:rPr>
                  </w:pPr>
                  <w:r w:rsidRPr="00F64E8C">
                    <w:rPr>
                      <w:rFonts w:ascii="Arial" w:hAnsi="Arial" w:cs="Arial"/>
                      <w:b w:val="0"/>
                      <w:color w:val="4472C4"/>
                      <w:sz w:val="22"/>
                      <w:szCs w:val="22"/>
                    </w:rPr>
                    <w:t>(To be completed by MHRA)</w:t>
                  </w:r>
                </w:p>
              </w:tc>
              <w:tc>
                <w:tcPr>
                  <w:tcW w:w="2462" w:type="pct"/>
                  <w:shd w:val="clear" w:color="auto" w:fill="FFFFFF"/>
                </w:tcPr>
                <w:p w14:paraId="48E67627" w14:textId="77777777" w:rsidR="00F21E7A" w:rsidRPr="007C38A7" w:rsidRDefault="00F21E7A" w:rsidP="007C38A7">
                  <w:pPr>
                    <w:pStyle w:val="TableheadingrowsAgency"/>
                    <w:rPr>
                      <w:rFonts w:ascii="Arial" w:hAnsi="Arial" w:cs="Arial"/>
                      <w:b w:val="0"/>
                      <w:sz w:val="22"/>
                      <w:szCs w:val="22"/>
                    </w:rPr>
                  </w:pPr>
                  <w:r w:rsidRPr="007C38A7">
                    <w:rPr>
                      <w:rFonts w:ascii="Arial" w:hAnsi="Arial" w:cs="Arial"/>
                      <w:b w:val="0"/>
                      <w:sz w:val="22"/>
                      <w:szCs w:val="22"/>
                    </w:rPr>
                    <w:t>General comment (if any)</w:t>
                  </w:r>
                </w:p>
              </w:tc>
              <w:tc>
                <w:tcPr>
                  <w:tcW w:w="1690" w:type="pct"/>
                  <w:shd w:val="clear" w:color="auto" w:fill="FFFFFF"/>
                </w:tcPr>
                <w:p w14:paraId="4C4F99F9" w14:textId="77777777" w:rsidR="00F21E7A" w:rsidRPr="007C38A7" w:rsidRDefault="00F21E7A" w:rsidP="007C38A7">
                  <w:pPr>
                    <w:pStyle w:val="TableheadingrowsAgency"/>
                    <w:rPr>
                      <w:rFonts w:ascii="Arial" w:hAnsi="Arial" w:cs="Arial"/>
                      <w:b w:val="0"/>
                      <w:sz w:val="22"/>
                      <w:szCs w:val="22"/>
                    </w:rPr>
                  </w:pPr>
                  <w:r w:rsidRPr="007C38A7">
                    <w:rPr>
                      <w:rFonts w:ascii="Arial" w:hAnsi="Arial" w:cs="Arial"/>
                      <w:b w:val="0"/>
                      <w:sz w:val="22"/>
                      <w:szCs w:val="22"/>
                    </w:rPr>
                    <w:t>Outcome (if applicable)</w:t>
                  </w:r>
                </w:p>
                <w:p w14:paraId="24D2BD33" w14:textId="52ACFAEC" w:rsidR="00F21E7A" w:rsidRPr="00F64E8C" w:rsidRDefault="00F21E7A" w:rsidP="007C38A7">
                  <w:pPr>
                    <w:pStyle w:val="TableheadingrowsAgency"/>
                    <w:rPr>
                      <w:rFonts w:ascii="Arial" w:hAnsi="Arial" w:cs="Arial"/>
                      <w:b w:val="0"/>
                      <w:color w:val="4472C4"/>
                      <w:sz w:val="22"/>
                      <w:szCs w:val="22"/>
                    </w:rPr>
                  </w:pPr>
                  <w:r w:rsidRPr="00F64E8C">
                    <w:rPr>
                      <w:rFonts w:ascii="Arial" w:hAnsi="Arial" w:cs="Arial"/>
                      <w:b w:val="0"/>
                      <w:color w:val="4472C4"/>
                      <w:sz w:val="22"/>
                      <w:szCs w:val="22"/>
                    </w:rPr>
                    <w:t>(To be completed by MHRA)</w:t>
                  </w:r>
                </w:p>
              </w:tc>
            </w:tr>
            <w:tr w:rsidR="006409AE" w14:paraId="1F6B8CFC" w14:textId="77777777" w:rsidTr="005E39F3">
              <w:tc>
                <w:tcPr>
                  <w:tcW w:w="848" w:type="pct"/>
                  <w:shd w:val="clear" w:color="auto" w:fill="FFFFFF"/>
                </w:tcPr>
                <w:p w14:paraId="7C88469B" w14:textId="77777777" w:rsidR="00F21E7A" w:rsidRPr="007C38A7" w:rsidRDefault="00F21E7A" w:rsidP="007C38A7">
                  <w:pPr>
                    <w:pStyle w:val="TableheadingrowsAgency"/>
                    <w:rPr>
                      <w:rFonts w:ascii="Arial" w:hAnsi="Arial" w:cs="Arial"/>
                      <w:b w:val="0"/>
                      <w:sz w:val="22"/>
                      <w:szCs w:val="22"/>
                    </w:rPr>
                  </w:pPr>
                </w:p>
              </w:tc>
              <w:tc>
                <w:tcPr>
                  <w:tcW w:w="2462" w:type="pct"/>
                  <w:shd w:val="clear" w:color="auto" w:fill="FFFFFF"/>
                </w:tcPr>
                <w:p w14:paraId="2219C301" w14:textId="77777777" w:rsidR="00EC76F0" w:rsidRPr="00EC76F0" w:rsidRDefault="00EC76F0" w:rsidP="00EC76F0">
                  <w:pPr>
                    <w:pStyle w:val="TableheadingrowsAgency"/>
                    <w:rPr>
                      <w:rFonts w:ascii="Arial" w:hAnsi="Arial" w:cs="Arial"/>
                      <w:b w:val="0"/>
                      <w:sz w:val="22"/>
                      <w:szCs w:val="22"/>
                    </w:rPr>
                  </w:pPr>
                  <w:r w:rsidRPr="00EC76F0">
                    <w:rPr>
                      <w:rFonts w:ascii="Arial" w:hAnsi="Arial" w:cs="Arial"/>
                      <w:b w:val="0"/>
                      <w:sz w:val="22"/>
                      <w:szCs w:val="22"/>
                    </w:rPr>
                    <w:t>There may be slightly different interpretations / definitions for RWD and RWE. Consider adding definitions for these.</w:t>
                  </w:r>
                </w:p>
                <w:p w14:paraId="515AB748" w14:textId="77777777" w:rsidR="00EC76F0" w:rsidRPr="00EC76F0" w:rsidRDefault="00EC76F0" w:rsidP="00EC76F0">
                  <w:pPr>
                    <w:pStyle w:val="TableheadingrowsAgency"/>
                    <w:rPr>
                      <w:rFonts w:ascii="Arial" w:hAnsi="Arial" w:cs="Arial"/>
                      <w:b w:val="0"/>
                      <w:sz w:val="22"/>
                      <w:szCs w:val="22"/>
                    </w:rPr>
                  </w:pPr>
                </w:p>
                <w:p w14:paraId="13099269" w14:textId="59A8B347" w:rsidR="00B62165" w:rsidRPr="007C38A7" w:rsidRDefault="00EC76F0" w:rsidP="00EC76F0">
                  <w:pPr>
                    <w:pStyle w:val="TableheadingrowsAgency"/>
                    <w:rPr>
                      <w:rFonts w:ascii="Arial" w:hAnsi="Arial" w:cs="Arial"/>
                      <w:b w:val="0"/>
                      <w:sz w:val="22"/>
                      <w:szCs w:val="22"/>
                    </w:rPr>
                  </w:pPr>
                  <w:r w:rsidRPr="00EC76F0">
                    <w:rPr>
                      <w:rFonts w:ascii="Arial" w:hAnsi="Arial" w:cs="Arial"/>
                      <w:b w:val="0"/>
                      <w:sz w:val="22"/>
                      <w:szCs w:val="22"/>
                    </w:rPr>
                    <w:t>Decentralized approaches may be very attractive for patients (</w:t>
                  </w:r>
                  <w:proofErr w:type="spellStart"/>
                  <w:r w:rsidRPr="00EC76F0">
                    <w:rPr>
                      <w:rFonts w:ascii="Arial" w:hAnsi="Arial" w:cs="Arial"/>
                      <w:b w:val="0"/>
                      <w:sz w:val="22"/>
                      <w:szCs w:val="22"/>
                    </w:rPr>
                    <w:t>eg</w:t>
                  </w:r>
                  <w:proofErr w:type="spellEnd"/>
                  <w:r w:rsidRPr="00EC76F0">
                    <w:rPr>
                      <w:rFonts w:ascii="Arial" w:hAnsi="Arial" w:cs="Arial"/>
                      <w:b w:val="0"/>
                      <w:sz w:val="22"/>
                      <w:szCs w:val="22"/>
                    </w:rPr>
                    <w:t xml:space="preserve"> oncology, or general RCT participants, visiting a local lab for routine blood safety monitoring and telemedicine (where possible) with the tertiary oncology/trial centre. This may increase the enrolment and diversity of patient populations. A caveat is the differing data standards in the peripheral sites.</w:t>
                  </w:r>
                </w:p>
              </w:tc>
              <w:tc>
                <w:tcPr>
                  <w:tcW w:w="1690" w:type="pct"/>
                  <w:shd w:val="clear" w:color="auto" w:fill="FFFFFF"/>
                </w:tcPr>
                <w:p w14:paraId="71428169" w14:textId="77777777" w:rsidR="00F21E7A" w:rsidRPr="007C38A7" w:rsidRDefault="00F21E7A" w:rsidP="007C38A7">
                  <w:pPr>
                    <w:pStyle w:val="TableheadingrowsAgency"/>
                    <w:rPr>
                      <w:rFonts w:ascii="Arial" w:hAnsi="Arial" w:cs="Arial"/>
                      <w:b w:val="0"/>
                      <w:sz w:val="22"/>
                      <w:szCs w:val="22"/>
                    </w:rPr>
                  </w:pPr>
                </w:p>
              </w:tc>
            </w:tr>
          </w:tbl>
          <w:p w14:paraId="7B881425" w14:textId="77777777" w:rsidR="003E4BFA" w:rsidRDefault="003E4BFA" w:rsidP="00F21E7A">
            <w:pPr>
              <w:pStyle w:val="Heading3"/>
            </w:pPr>
          </w:p>
          <w:p w14:paraId="342593AA" w14:textId="26252EFB" w:rsidR="006409AE" w:rsidRPr="006409AE" w:rsidRDefault="006409AE" w:rsidP="006409AE">
            <w:pPr>
              <w:pStyle w:val="Text"/>
            </w:pPr>
          </w:p>
        </w:tc>
      </w:tr>
      <w:tr w:rsidR="008C6AD2" w14:paraId="4F0D2F06" w14:textId="77777777" w:rsidTr="00B62165">
        <w:trPr>
          <w:trHeight w:val="3459"/>
        </w:trPr>
        <w:tc>
          <w:tcPr>
            <w:tcW w:w="9866" w:type="dxa"/>
            <w:shd w:val="clear" w:color="auto" w:fill="auto"/>
          </w:tcPr>
          <w:p w14:paraId="021C0BC5" w14:textId="53718EF6" w:rsidR="008C6AD2" w:rsidRPr="00B20CD8" w:rsidRDefault="008C6AD2" w:rsidP="007F39E9">
            <w:pPr>
              <w:pStyle w:val="Heading3"/>
              <w:rPr>
                <w:rFonts w:cs="Arial"/>
                <w:b w:val="0"/>
                <w:szCs w:val="22"/>
              </w:rPr>
            </w:pPr>
            <w:r>
              <w:lastRenderedPageBreak/>
              <w:t>2</w:t>
            </w:r>
            <w:r w:rsidRPr="00B10C36">
              <w:t>.</w:t>
            </w:r>
            <w:r w:rsidRPr="00B10C36">
              <w:tab/>
            </w:r>
            <w:r w:rsidR="006409AE" w:rsidRPr="00B20CD8">
              <w:rPr>
                <w:rFonts w:cs="Arial"/>
                <w:szCs w:val="22"/>
              </w:rPr>
              <w:t>Specific comments on text</w:t>
            </w:r>
          </w:p>
          <w:tbl>
            <w:tblPr>
              <w:tblW w:w="9634" w:type="dxa"/>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1E0" w:firstRow="1" w:lastRow="1" w:firstColumn="1" w:lastColumn="1" w:noHBand="0" w:noVBand="0"/>
            </w:tblPr>
            <w:tblGrid>
              <w:gridCol w:w="1862"/>
              <w:gridCol w:w="4934"/>
              <w:gridCol w:w="2838"/>
            </w:tblGrid>
            <w:tr w:rsidR="00B20CD8" w:rsidRPr="00B20CD8" w14:paraId="704BE6BD" w14:textId="77777777" w:rsidTr="00EC76F0">
              <w:trPr>
                <w:tblHeader/>
                <w:tblCellSpacing w:w="20" w:type="dxa"/>
              </w:trPr>
              <w:tc>
                <w:tcPr>
                  <w:tcW w:w="935" w:type="pct"/>
                  <w:shd w:val="clear" w:color="auto" w:fill="auto"/>
                </w:tcPr>
                <w:p w14:paraId="6CA32C7B" w14:textId="7B8C079D" w:rsidR="00B20CD8" w:rsidRPr="00E92C15" w:rsidRDefault="00F84B01" w:rsidP="006409AE">
                  <w:pPr>
                    <w:pStyle w:val="TableheadingrowsAgency"/>
                    <w:rPr>
                      <w:rFonts w:ascii="Arial" w:hAnsi="Arial" w:cs="Arial"/>
                      <w:b w:val="0"/>
                      <w:sz w:val="22"/>
                      <w:szCs w:val="22"/>
                    </w:rPr>
                  </w:pPr>
                  <w:r w:rsidRPr="00E92C15">
                    <w:rPr>
                      <w:rFonts w:ascii="Arial" w:hAnsi="Arial" w:cs="Arial"/>
                      <w:b w:val="0"/>
                      <w:sz w:val="22"/>
                      <w:szCs w:val="22"/>
                    </w:rPr>
                    <w:t xml:space="preserve">Title and section </w:t>
                  </w:r>
                  <w:r w:rsidR="00B20CD8" w:rsidRPr="00E92C15">
                    <w:rPr>
                      <w:rFonts w:ascii="Arial" w:hAnsi="Arial" w:cs="Arial"/>
                      <w:b w:val="0"/>
                      <w:sz w:val="22"/>
                      <w:szCs w:val="22"/>
                    </w:rPr>
                    <w:t>numbe</w:t>
                  </w:r>
                  <w:r w:rsidR="00944D62" w:rsidRPr="00E92C15">
                    <w:rPr>
                      <w:rFonts w:ascii="Arial" w:hAnsi="Arial" w:cs="Arial"/>
                      <w:b w:val="0"/>
                      <w:sz w:val="22"/>
                      <w:szCs w:val="22"/>
                    </w:rPr>
                    <w:t>r</w:t>
                  </w:r>
                  <w:r w:rsidR="00B20CD8" w:rsidRPr="00E92C15">
                    <w:rPr>
                      <w:rFonts w:ascii="Arial" w:hAnsi="Arial" w:cs="Arial"/>
                      <w:b w:val="0"/>
                      <w:sz w:val="22"/>
                      <w:szCs w:val="22"/>
                    </w:rPr>
                    <w:t xml:space="preserve"> of the relevant text</w:t>
                  </w:r>
                </w:p>
              </w:tc>
              <w:tc>
                <w:tcPr>
                  <w:tcW w:w="2540" w:type="pct"/>
                  <w:shd w:val="clear" w:color="auto" w:fill="auto"/>
                </w:tcPr>
                <w:p w14:paraId="1C304886" w14:textId="77777777" w:rsidR="00B20CD8" w:rsidRPr="00E92C15" w:rsidRDefault="00B20CD8" w:rsidP="006409AE">
                  <w:pPr>
                    <w:pStyle w:val="TableheadingrowsAgency"/>
                    <w:rPr>
                      <w:rFonts w:ascii="Arial" w:hAnsi="Arial" w:cs="Arial"/>
                      <w:b w:val="0"/>
                      <w:sz w:val="22"/>
                      <w:szCs w:val="22"/>
                    </w:rPr>
                  </w:pPr>
                  <w:r w:rsidRPr="00E92C15">
                    <w:rPr>
                      <w:rFonts w:ascii="Arial" w:hAnsi="Arial" w:cs="Arial"/>
                      <w:b w:val="0"/>
                      <w:sz w:val="22"/>
                      <w:szCs w:val="22"/>
                    </w:rPr>
                    <w:t>Comment and rationale; proposed changes</w:t>
                  </w:r>
                </w:p>
                <w:p w14:paraId="035AF9E6" w14:textId="77777777" w:rsidR="00B20CD8" w:rsidRPr="00E92C15" w:rsidRDefault="00B20CD8" w:rsidP="006409AE">
                  <w:pPr>
                    <w:pStyle w:val="TableheadingrowsAgency"/>
                    <w:rPr>
                      <w:rFonts w:ascii="Arial" w:hAnsi="Arial" w:cs="Arial"/>
                      <w:b w:val="0"/>
                      <w:i/>
                      <w:color w:val="4472C4"/>
                      <w:sz w:val="22"/>
                      <w:szCs w:val="22"/>
                    </w:rPr>
                  </w:pPr>
                  <w:r w:rsidRPr="00E92C15">
                    <w:rPr>
                      <w:rFonts w:ascii="Arial" w:hAnsi="Arial" w:cs="Arial"/>
                      <w:b w:val="0"/>
                      <w:i/>
                      <w:color w:val="4472C4"/>
                      <w:sz w:val="22"/>
                      <w:szCs w:val="22"/>
                    </w:rPr>
                    <w:t>(If changes to the wording are suggested, they should be highlighted using 'track changes')</w:t>
                  </w:r>
                </w:p>
              </w:tc>
              <w:tc>
                <w:tcPr>
                  <w:tcW w:w="1442" w:type="pct"/>
                  <w:shd w:val="clear" w:color="auto" w:fill="auto"/>
                </w:tcPr>
                <w:p w14:paraId="5431AF64" w14:textId="77777777" w:rsidR="00B20CD8" w:rsidRPr="00E92C15" w:rsidRDefault="00B20CD8" w:rsidP="006409AE">
                  <w:pPr>
                    <w:pStyle w:val="TableheadingrowsAgency"/>
                    <w:rPr>
                      <w:rFonts w:ascii="Arial" w:hAnsi="Arial" w:cs="Arial"/>
                      <w:b w:val="0"/>
                      <w:sz w:val="22"/>
                      <w:szCs w:val="22"/>
                    </w:rPr>
                  </w:pPr>
                  <w:r w:rsidRPr="00E92C15">
                    <w:rPr>
                      <w:rFonts w:ascii="Arial" w:hAnsi="Arial" w:cs="Arial"/>
                      <w:b w:val="0"/>
                      <w:sz w:val="22"/>
                      <w:szCs w:val="22"/>
                    </w:rPr>
                    <w:t>Outcome</w:t>
                  </w:r>
                </w:p>
                <w:p w14:paraId="11226A12" w14:textId="0A8F649C" w:rsidR="00B20CD8" w:rsidRPr="00E92C15" w:rsidRDefault="00B20CD8" w:rsidP="006409AE">
                  <w:pPr>
                    <w:pStyle w:val="TableheadingrowsAgency"/>
                    <w:rPr>
                      <w:rFonts w:ascii="Arial" w:hAnsi="Arial" w:cs="Arial"/>
                      <w:b w:val="0"/>
                      <w:iCs/>
                      <w:color w:val="4472C4"/>
                      <w:sz w:val="22"/>
                      <w:szCs w:val="22"/>
                    </w:rPr>
                  </w:pPr>
                  <w:r w:rsidRPr="00E92C15">
                    <w:rPr>
                      <w:rFonts w:ascii="Arial" w:hAnsi="Arial" w:cs="Arial"/>
                      <w:b w:val="0"/>
                      <w:iCs/>
                      <w:color w:val="4472C4"/>
                      <w:sz w:val="22"/>
                      <w:szCs w:val="22"/>
                    </w:rPr>
                    <w:t>(To be completed by MHRA)</w:t>
                  </w:r>
                </w:p>
              </w:tc>
            </w:tr>
            <w:tr w:rsidR="00B20CD8" w:rsidRPr="00B20CD8" w14:paraId="1BDB6C68" w14:textId="77777777" w:rsidTr="00B62165">
              <w:trPr>
                <w:tblCellSpacing w:w="20" w:type="dxa"/>
              </w:trPr>
              <w:tc>
                <w:tcPr>
                  <w:tcW w:w="935" w:type="pct"/>
                  <w:shd w:val="clear" w:color="auto" w:fill="auto"/>
                </w:tcPr>
                <w:p w14:paraId="2ADFD553" w14:textId="45C6466A" w:rsidR="00B20CD8" w:rsidRPr="00E92C15" w:rsidRDefault="00EC76F0" w:rsidP="00EC76F0">
                  <w:pPr>
                    <w:pStyle w:val="TabletextrowsAgency"/>
                    <w:rPr>
                      <w:rFonts w:ascii="Arial" w:hAnsi="Arial" w:cs="Arial"/>
                      <w:sz w:val="22"/>
                      <w:szCs w:val="22"/>
                    </w:rPr>
                  </w:pPr>
                  <w:r w:rsidRPr="00E92C15">
                    <w:rPr>
                      <w:rFonts w:ascii="Arial" w:hAnsi="Arial" w:cs="Arial"/>
                      <w:sz w:val="22"/>
                      <w:szCs w:val="22"/>
                    </w:rPr>
                    <w:t>1. Introduction, section 6</w:t>
                  </w:r>
                </w:p>
              </w:tc>
              <w:tc>
                <w:tcPr>
                  <w:tcW w:w="2540" w:type="pct"/>
                  <w:shd w:val="clear" w:color="auto" w:fill="auto"/>
                </w:tcPr>
                <w:p w14:paraId="0765F93F" w14:textId="77777777" w:rsidR="00EC76F0" w:rsidRPr="00E92C15" w:rsidRDefault="00B20CD8" w:rsidP="00EC76F0">
                  <w:pPr>
                    <w:pStyle w:val="TabletextrowsAgency"/>
                    <w:rPr>
                      <w:rFonts w:ascii="Arial" w:hAnsi="Arial" w:cs="Arial"/>
                      <w:sz w:val="22"/>
                      <w:szCs w:val="22"/>
                    </w:rPr>
                  </w:pPr>
                  <w:r w:rsidRPr="00E92C15">
                    <w:rPr>
                      <w:rFonts w:ascii="Arial" w:hAnsi="Arial" w:cs="Arial"/>
                      <w:sz w:val="22"/>
                      <w:szCs w:val="22"/>
                    </w:rPr>
                    <w:t>Comment:</w:t>
                  </w:r>
                  <w:r w:rsidR="00EC76F0" w:rsidRPr="00E92C15">
                    <w:rPr>
                      <w:rFonts w:ascii="Arial" w:hAnsi="Arial" w:cs="Arial"/>
                      <w:sz w:val="22"/>
                      <w:szCs w:val="22"/>
                    </w:rPr>
                    <w:t xml:space="preserve"> 1.</w:t>
                  </w:r>
                  <w:r w:rsidR="00EC76F0" w:rsidRPr="00E92C15">
                    <w:rPr>
                      <w:rFonts w:ascii="Arial" w:hAnsi="Arial" w:cs="Arial"/>
                      <w:sz w:val="22"/>
                      <w:szCs w:val="22"/>
                    </w:rPr>
                    <w:tab/>
                    <w:t>We welcome this for early dialogue if it can be flexible and agreed upon as an evidence-based path forward for efficacy and [cost] effectiveness in discussion with NICE also, even if not fully binding</w:t>
                  </w:r>
                </w:p>
                <w:p w14:paraId="64140561" w14:textId="368B7035" w:rsidR="00B20CD8" w:rsidRPr="00E92C15" w:rsidRDefault="00EC76F0" w:rsidP="00DC4245">
                  <w:pPr>
                    <w:pStyle w:val="TabletextrowsAgency"/>
                    <w:rPr>
                      <w:rFonts w:ascii="Arial" w:hAnsi="Arial" w:cs="Arial"/>
                      <w:sz w:val="22"/>
                      <w:szCs w:val="22"/>
                    </w:rPr>
                  </w:pPr>
                  <w:r w:rsidRPr="00E92C15">
                    <w:rPr>
                      <w:rFonts w:ascii="Arial" w:hAnsi="Arial" w:cs="Arial"/>
                      <w:sz w:val="22"/>
                      <w:szCs w:val="22"/>
                    </w:rPr>
                    <w:t>2.</w:t>
                  </w:r>
                  <w:r w:rsidRPr="00E92C15">
                    <w:rPr>
                      <w:rFonts w:ascii="Arial" w:hAnsi="Arial" w:cs="Arial"/>
                      <w:sz w:val="22"/>
                      <w:szCs w:val="22"/>
                    </w:rPr>
                    <w:tab/>
                    <w:t>MHRA may want to consider creating a route to do this at least in tandem with other major ICH region(s), especially Europe.</w:t>
                  </w:r>
                </w:p>
              </w:tc>
              <w:tc>
                <w:tcPr>
                  <w:tcW w:w="1442" w:type="pct"/>
                  <w:shd w:val="clear" w:color="auto" w:fill="auto"/>
                </w:tcPr>
                <w:p w14:paraId="6F1F3905" w14:textId="77777777" w:rsidR="00B20CD8" w:rsidRPr="00E92C15" w:rsidRDefault="00B20CD8" w:rsidP="006409AE">
                  <w:pPr>
                    <w:pStyle w:val="TabletextrowsAgency"/>
                    <w:rPr>
                      <w:rFonts w:ascii="Arial" w:hAnsi="Arial" w:cs="Arial"/>
                      <w:sz w:val="22"/>
                      <w:szCs w:val="22"/>
                    </w:rPr>
                  </w:pPr>
                </w:p>
              </w:tc>
            </w:tr>
            <w:tr w:rsidR="00B20CD8" w:rsidRPr="00B20CD8" w14:paraId="75CD59D1" w14:textId="77777777" w:rsidTr="00B62165">
              <w:trPr>
                <w:tblCellSpacing w:w="20" w:type="dxa"/>
              </w:trPr>
              <w:tc>
                <w:tcPr>
                  <w:tcW w:w="935" w:type="pct"/>
                  <w:shd w:val="clear" w:color="auto" w:fill="auto"/>
                </w:tcPr>
                <w:p w14:paraId="4BDA815C" w14:textId="6E21556D" w:rsidR="00B20CD8" w:rsidRPr="00E92C15" w:rsidRDefault="00EC76F0" w:rsidP="006409AE">
                  <w:pPr>
                    <w:pStyle w:val="TabletextrowsAgency"/>
                    <w:rPr>
                      <w:rFonts w:ascii="Arial" w:hAnsi="Arial" w:cs="Arial"/>
                      <w:sz w:val="22"/>
                      <w:szCs w:val="22"/>
                    </w:rPr>
                  </w:pPr>
                  <w:r w:rsidRPr="00E92C15">
                    <w:rPr>
                      <w:rFonts w:ascii="Arial" w:hAnsi="Arial" w:cs="Arial"/>
                      <w:sz w:val="22"/>
                      <w:szCs w:val="22"/>
                    </w:rPr>
                    <w:t>1. Introduction, section 9</w:t>
                  </w:r>
                </w:p>
              </w:tc>
              <w:tc>
                <w:tcPr>
                  <w:tcW w:w="2540" w:type="pct"/>
                  <w:shd w:val="clear" w:color="auto" w:fill="auto"/>
                </w:tcPr>
                <w:p w14:paraId="309C33F9" w14:textId="0B3CE262" w:rsidR="00B20CD8" w:rsidRPr="00E92C15" w:rsidRDefault="00B20CD8" w:rsidP="00DC4245">
                  <w:pPr>
                    <w:pStyle w:val="TabletextrowsAgency"/>
                    <w:rPr>
                      <w:rFonts w:ascii="Arial" w:hAnsi="Arial" w:cs="Arial"/>
                      <w:sz w:val="22"/>
                      <w:szCs w:val="22"/>
                    </w:rPr>
                  </w:pPr>
                  <w:r w:rsidRPr="00E92C15">
                    <w:rPr>
                      <w:rFonts w:ascii="Arial" w:hAnsi="Arial" w:cs="Arial"/>
                      <w:sz w:val="22"/>
                      <w:szCs w:val="22"/>
                    </w:rPr>
                    <w:t>Comment:</w:t>
                  </w:r>
                  <w:r w:rsidR="00EC76F0" w:rsidRPr="00E92C15">
                    <w:rPr>
                      <w:rFonts w:ascii="Arial" w:hAnsi="Arial" w:cs="Arial"/>
                      <w:sz w:val="22"/>
                      <w:szCs w:val="22"/>
                    </w:rPr>
                    <w:t xml:space="preserve"> </w:t>
                  </w:r>
                  <w:r w:rsidR="00DC4245" w:rsidRPr="00E92C15">
                    <w:rPr>
                      <w:rFonts w:ascii="Arial" w:hAnsi="Arial" w:cs="Arial"/>
                      <w:sz w:val="22"/>
                      <w:szCs w:val="22"/>
                    </w:rPr>
                    <w:t xml:space="preserve">(On “data quality is robust and the trial well designed.”). </w:t>
                  </w:r>
                  <w:r w:rsidR="00EC76F0" w:rsidRPr="00E92C15">
                    <w:rPr>
                      <w:rFonts w:ascii="Arial" w:hAnsi="Arial" w:cs="Arial"/>
                      <w:sz w:val="22"/>
                      <w:szCs w:val="22"/>
                    </w:rPr>
                    <w:t>Encouraging to see and should be welcomed. Agree with and note importance of this being part of a robust data set in a well-designed study. Also note the importance of large simple randomised population studies with wide inclusion criteria such as RECOVERY, that would not have been designed by a pharma sponsor, but by virtue of its scale is valid.</w:t>
                  </w:r>
                </w:p>
              </w:tc>
              <w:tc>
                <w:tcPr>
                  <w:tcW w:w="1442" w:type="pct"/>
                  <w:shd w:val="clear" w:color="auto" w:fill="auto"/>
                </w:tcPr>
                <w:p w14:paraId="7382A3A8" w14:textId="77777777" w:rsidR="00B20CD8" w:rsidRPr="00E92C15" w:rsidRDefault="00B20CD8" w:rsidP="006409AE">
                  <w:pPr>
                    <w:pStyle w:val="TabletextrowsAgency"/>
                    <w:rPr>
                      <w:rFonts w:ascii="Arial" w:hAnsi="Arial" w:cs="Arial"/>
                      <w:sz w:val="22"/>
                      <w:szCs w:val="22"/>
                    </w:rPr>
                  </w:pPr>
                </w:p>
              </w:tc>
            </w:tr>
            <w:tr w:rsidR="00B20CD8" w:rsidRPr="00B20CD8" w14:paraId="2E49686B" w14:textId="77777777" w:rsidTr="00B62165">
              <w:trPr>
                <w:tblCellSpacing w:w="20" w:type="dxa"/>
              </w:trPr>
              <w:tc>
                <w:tcPr>
                  <w:tcW w:w="935" w:type="pct"/>
                  <w:shd w:val="clear" w:color="auto" w:fill="auto"/>
                </w:tcPr>
                <w:p w14:paraId="61FB9571" w14:textId="34B8CC16" w:rsidR="00B20CD8" w:rsidRPr="00E92C15" w:rsidRDefault="00EC76F0" w:rsidP="006409AE">
                  <w:pPr>
                    <w:pStyle w:val="TabletextrowsAgency"/>
                    <w:rPr>
                      <w:rFonts w:ascii="Arial" w:hAnsi="Arial" w:cs="Arial"/>
                      <w:sz w:val="22"/>
                      <w:szCs w:val="22"/>
                    </w:rPr>
                  </w:pPr>
                  <w:r w:rsidRPr="00E92C15">
                    <w:rPr>
                      <w:rFonts w:ascii="Arial" w:hAnsi="Arial" w:cs="Arial"/>
                      <w:sz w:val="22"/>
                      <w:szCs w:val="22"/>
                    </w:rPr>
                    <w:t>1. Introduction, section 10</w:t>
                  </w:r>
                </w:p>
              </w:tc>
              <w:tc>
                <w:tcPr>
                  <w:tcW w:w="2540" w:type="pct"/>
                  <w:shd w:val="clear" w:color="auto" w:fill="auto"/>
                </w:tcPr>
                <w:p w14:paraId="3C866475" w14:textId="4F3371FF" w:rsidR="00B20CD8" w:rsidRPr="00E92C15" w:rsidRDefault="00B20CD8" w:rsidP="006409AE">
                  <w:pPr>
                    <w:pStyle w:val="TabletextrowsAgency"/>
                    <w:rPr>
                      <w:rFonts w:ascii="Arial" w:hAnsi="Arial" w:cs="Arial"/>
                      <w:sz w:val="22"/>
                      <w:szCs w:val="22"/>
                    </w:rPr>
                  </w:pPr>
                  <w:r w:rsidRPr="00E92C15">
                    <w:rPr>
                      <w:rFonts w:ascii="Arial" w:hAnsi="Arial" w:cs="Arial"/>
                      <w:sz w:val="22"/>
                      <w:szCs w:val="22"/>
                    </w:rPr>
                    <w:t>Comment:</w:t>
                  </w:r>
                  <w:r w:rsidR="00EC76F0" w:rsidRPr="00E92C15">
                    <w:rPr>
                      <w:rFonts w:ascii="Arial" w:hAnsi="Arial" w:cs="Arial"/>
                      <w:sz w:val="22"/>
                      <w:szCs w:val="22"/>
                    </w:rPr>
                    <w:t xml:space="preserve"> </w:t>
                  </w:r>
                  <w:r w:rsidR="00DC4245" w:rsidRPr="00E92C15">
                    <w:rPr>
                      <w:rFonts w:ascii="Arial" w:hAnsi="Arial" w:cs="Arial"/>
                      <w:sz w:val="22"/>
                      <w:szCs w:val="22"/>
                    </w:rPr>
                    <w:t xml:space="preserve">(On “…..nothing is completely ruled out on principle, including the investigation of new products.”). </w:t>
                  </w:r>
                  <w:r w:rsidR="00EC76F0" w:rsidRPr="00E92C15">
                    <w:rPr>
                      <w:rFonts w:ascii="Arial" w:hAnsi="Arial" w:cs="Arial"/>
                      <w:sz w:val="22"/>
                      <w:szCs w:val="22"/>
                    </w:rPr>
                    <w:t>This is supported</w:t>
                  </w:r>
                </w:p>
                <w:p w14:paraId="23DB1402" w14:textId="77777777" w:rsidR="00B20CD8" w:rsidRPr="00E92C15" w:rsidRDefault="00B20CD8" w:rsidP="00DC4245">
                  <w:pPr>
                    <w:pStyle w:val="TabletextrowsAgency"/>
                    <w:rPr>
                      <w:rFonts w:ascii="Arial" w:hAnsi="Arial" w:cs="Arial"/>
                      <w:sz w:val="22"/>
                      <w:szCs w:val="22"/>
                    </w:rPr>
                  </w:pPr>
                </w:p>
              </w:tc>
              <w:tc>
                <w:tcPr>
                  <w:tcW w:w="1442" w:type="pct"/>
                  <w:shd w:val="clear" w:color="auto" w:fill="auto"/>
                </w:tcPr>
                <w:p w14:paraId="269B48ED" w14:textId="77777777" w:rsidR="00B20CD8" w:rsidRPr="00E92C15" w:rsidRDefault="00B20CD8" w:rsidP="006409AE">
                  <w:pPr>
                    <w:pStyle w:val="TabletextrowsAgency"/>
                    <w:rPr>
                      <w:rFonts w:ascii="Arial" w:hAnsi="Arial" w:cs="Arial"/>
                      <w:sz w:val="22"/>
                      <w:szCs w:val="22"/>
                    </w:rPr>
                  </w:pPr>
                </w:p>
              </w:tc>
            </w:tr>
            <w:tr w:rsidR="00B62165" w:rsidRPr="00B20CD8" w14:paraId="2A940A75" w14:textId="77777777" w:rsidTr="00B62165">
              <w:trPr>
                <w:tblCellSpacing w:w="20" w:type="dxa"/>
              </w:trPr>
              <w:tc>
                <w:tcPr>
                  <w:tcW w:w="935" w:type="pct"/>
                  <w:shd w:val="clear" w:color="auto" w:fill="auto"/>
                </w:tcPr>
                <w:p w14:paraId="3B5D3FF0" w14:textId="585F35C8" w:rsidR="00B62165" w:rsidRPr="00E92C15" w:rsidRDefault="00EC76F0" w:rsidP="006409AE">
                  <w:pPr>
                    <w:pStyle w:val="TabletextrowsAgency"/>
                    <w:rPr>
                      <w:rFonts w:ascii="Arial" w:hAnsi="Arial" w:cs="Arial"/>
                      <w:sz w:val="22"/>
                      <w:szCs w:val="22"/>
                    </w:rPr>
                  </w:pPr>
                  <w:r w:rsidRPr="00E92C15">
                    <w:rPr>
                      <w:rFonts w:ascii="Arial" w:hAnsi="Arial" w:cs="Arial"/>
                      <w:sz w:val="22"/>
                      <w:szCs w:val="22"/>
                    </w:rPr>
                    <w:t>2. Scope and definitions, section 13</w:t>
                  </w:r>
                </w:p>
              </w:tc>
              <w:tc>
                <w:tcPr>
                  <w:tcW w:w="2540" w:type="pct"/>
                  <w:shd w:val="clear" w:color="auto" w:fill="auto"/>
                </w:tcPr>
                <w:p w14:paraId="7B23D2A8" w14:textId="03CC4587" w:rsidR="00EC76F0" w:rsidRPr="00E92C15" w:rsidRDefault="00B62165" w:rsidP="00EC76F0">
                  <w:pPr>
                    <w:pStyle w:val="TabletextrowsAgency"/>
                    <w:rPr>
                      <w:rFonts w:ascii="Arial" w:hAnsi="Arial" w:cs="Arial"/>
                      <w:sz w:val="22"/>
                      <w:szCs w:val="22"/>
                    </w:rPr>
                  </w:pPr>
                  <w:r w:rsidRPr="00E92C15">
                    <w:rPr>
                      <w:rFonts w:ascii="Arial" w:hAnsi="Arial" w:cs="Arial"/>
                      <w:sz w:val="22"/>
                      <w:szCs w:val="22"/>
                    </w:rPr>
                    <w:t>Comment:</w:t>
                  </w:r>
                  <w:r w:rsidR="00EC76F0" w:rsidRPr="00E92C15">
                    <w:rPr>
                      <w:rFonts w:ascii="Arial" w:hAnsi="Arial" w:cs="Arial"/>
                      <w:sz w:val="22"/>
                      <w:szCs w:val="22"/>
                    </w:rPr>
                    <w:t xml:space="preserve"> </w:t>
                  </w:r>
                  <w:r w:rsidR="00DC4245" w:rsidRPr="00E92C15">
                    <w:rPr>
                      <w:rFonts w:ascii="Arial" w:hAnsi="Arial" w:cs="Arial"/>
                      <w:sz w:val="22"/>
                      <w:szCs w:val="22"/>
                    </w:rPr>
                    <w:t xml:space="preserve">(On “….interventional clinical trials of investigational medicinal products (“CTIMPs”)……”). </w:t>
                  </w:r>
                  <w:r w:rsidR="00EC76F0" w:rsidRPr="00E92C15">
                    <w:rPr>
                      <w:rFonts w:ascii="Arial" w:hAnsi="Arial" w:cs="Arial"/>
                      <w:sz w:val="22"/>
                      <w:szCs w:val="22"/>
                    </w:rPr>
                    <w:t xml:space="preserve">Could MHRA consider widening the scope and include also devices and surgical procedures into the scope? This current scope and ensuing text seems to rule out any trial comparing drug treatment with alternative treatments like medical devices or operative procedures, which for many classes of drugs may be relevant information. </w:t>
                  </w:r>
                </w:p>
                <w:p w14:paraId="036AA01A" w14:textId="5BDCE58C" w:rsidR="00B62165" w:rsidRPr="00E92C15" w:rsidRDefault="00EC76F0" w:rsidP="00DC4245">
                  <w:pPr>
                    <w:pStyle w:val="TabletextrowsAgency"/>
                    <w:rPr>
                      <w:rFonts w:ascii="Arial" w:hAnsi="Arial" w:cs="Arial"/>
                      <w:sz w:val="22"/>
                      <w:szCs w:val="22"/>
                    </w:rPr>
                  </w:pPr>
                  <w:proofErr w:type="spellStart"/>
                  <w:r w:rsidRPr="00E92C15">
                    <w:rPr>
                      <w:rFonts w:ascii="Arial" w:hAnsi="Arial" w:cs="Arial"/>
                      <w:sz w:val="22"/>
                      <w:szCs w:val="22"/>
                    </w:rPr>
                    <w:t>Eg</w:t>
                  </w:r>
                  <w:proofErr w:type="spellEnd"/>
                  <w:r w:rsidRPr="00E92C15">
                    <w:rPr>
                      <w:rFonts w:ascii="Arial" w:hAnsi="Arial" w:cs="Arial"/>
                      <w:sz w:val="22"/>
                      <w:szCs w:val="22"/>
                    </w:rPr>
                    <w:t xml:space="preserve"> new/recently introduced anti-Parkinson drug (class) vs deep brain stimulation, just to name one of many thinkable possibilities that would greatly benefit from RWE design.</w:t>
                  </w:r>
                </w:p>
              </w:tc>
              <w:tc>
                <w:tcPr>
                  <w:tcW w:w="1442" w:type="pct"/>
                  <w:shd w:val="clear" w:color="auto" w:fill="auto"/>
                </w:tcPr>
                <w:p w14:paraId="2C8CA49E" w14:textId="77777777" w:rsidR="00B62165" w:rsidRPr="00E92C15" w:rsidRDefault="00B62165" w:rsidP="006409AE">
                  <w:pPr>
                    <w:pStyle w:val="TabletextrowsAgency"/>
                    <w:rPr>
                      <w:rFonts w:ascii="Arial" w:hAnsi="Arial" w:cs="Arial"/>
                      <w:sz w:val="22"/>
                      <w:szCs w:val="22"/>
                    </w:rPr>
                  </w:pPr>
                </w:p>
              </w:tc>
            </w:tr>
            <w:tr w:rsidR="00EC76F0" w:rsidRPr="00B20CD8" w14:paraId="69D54C2A" w14:textId="77777777" w:rsidTr="00B62165">
              <w:trPr>
                <w:tblCellSpacing w:w="20" w:type="dxa"/>
              </w:trPr>
              <w:tc>
                <w:tcPr>
                  <w:tcW w:w="935" w:type="pct"/>
                  <w:shd w:val="clear" w:color="auto" w:fill="auto"/>
                </w:tcPr>
                <w:p w14:paraId="11422888" w14:textId="620AABA0" w:rsidR="00EC76F0" w:rsidRPr="00E92C15" w:rsidRDefault="00EC76F0" w:rsidP="00EC76F0">
                  <w:pPr>
                    <w:pStyle w:val="TabletextrowsAgency"/>
                    <w:rPr>
                      <w:rFonts w:ascii="Arial" w:hAnsi="Arial" w:cs="Arial"/>
                      <w:sz w:val="22"/>
                      <w:szCs w:val="22"/>
                    </w:rPr>
                  </w:pPr>
                  <w:r w:rsidRPr="00E92C15">
                    <w:rPr>
                      <w:rFonts w:ascii="Arial" w:hAnsi="Arial" w:cs="Arial"/>
                      <w:sz w:val="22"/>
                      <w:szCs w:val="22"/>
                    </w:rPr>
                    <w:t>2. Scope and definitions, section 15 bullet 4</w:t>
                  </w:r>
                </w:p>
              </w:tc>
              <w:tc>
                <w:tcPr>
                  <w:tcW w:w="2540" w:type="pct"/>
                  <w:shd w:val="clear" w:color="auto" w:fill="auto"/>
                </w:tcPr>
                <w:p w14:paraId="32199FBB" w14:textId="569298BC" w:rsidR="00EC76F0" w:rsidRPr="00E92C15" w:rsidRDefault="00EC76F0" w:rsidP="00EC76F0">
                  <w:pPr>
                    <w:pStyle w:val="TabletextrowsAgency"/>
                    <w:rPr>
                      <w:rFonts w:ascii="Arial" w:hAnsi="Arial" w:cs="Arial"/>
                      <w:sz w:val="22"/>
                      <w:szCs w:val="22"/>
                    </w:rPr>
                  </w:pPr>
                  <w:r w:rsidRPr="00E92C15">
                    <w:rPr>
                      <w:rFonts w:ascii="Arial" w:hAnsi="Arial" w:cs="Arial"/>
                      <w:sz w:val="22"/>
                      <w:szCs w:val="22"/>
                    </w:rPr>
                    <w:t xml:space="preserve">Comment: </w:t>
                  </w:r>
                  <w:r w:rsidR="00DC4245" w:rsidRPr="00E92C15">
                    <w:rPr>
                      <w:rFonts w:ascii="Arial" w:hAnsi="Arial" w:cs="Arial"/>
                      <w:sz w:val="22"/>
                      <w:szCs w:val="22"/>
                    </w:rPr>
                    <w:t xml:space="preserve">(On ” No diagnostic or monitoring procedures are applied to the patients included in the study, other than those which are ordinarily applied….”). </w:t>
                  </w:r>
                  <w:r w:rsidR="00AC3F9C" w:rsidRPr="00E92C15">
                    <w:rPr>
                      <w:rFonts w:ascii="Arial" w:hAnsi="Arial" w:cs="Arial"/>
                      <w:sz w:val="22"/>
                      <w:szCs w:val="22"/>
                    </w:rPr>
                    <w:t>This strict wording is</w:t>
                  </w:r>
                  <w:r w:rsidR="00DC4245" w:rsidRPr="00E92C15">
                    <w:rPr>
                      <w:rFonts w:ascii="Arial" w:hAnsi="Arial" w:cs="Arial"/>
                      <w:sz w:val="22"/>
                      <w:szCs w:val="22"/>
                    </w:rPr>
                    <w:t xml:space="preserve"> </w:t>
                  </w:r>
                  <w:r w:rsidR="00AC3F9C" w:rsidRPr="00E92C15">
                    <w:rPr>
                      <w:rFonts w:ascii="Arial" w:hAnsi="Arial" w:cs="Arial"/>
                      <w:sz w:val="22"/>
                      <w:szCs w:val="22"/>
                    </w:rPr>
                    <w:t xml:space="preserve">risky, as for trials it may be relevant to add a small portion of non-routine and riskless minimal-burden data collections like periodic </w:t>
                  </w:r>
                  <w:r w:rsidR="00AC3F9C" w:rsidRPr="00E92C15">
                    <w:rPr>
                      <w:rFonts w:ascii="Arial" w:hAnsi="Arial" w:cs="Arial"/>
                      <w:sz w:val="22"/>
                      <w:szCs w:val="22"/>
                    </w:rPr>
                    <w:lastRenderedPageBreak/>
                    <w:t>questionnaire data during the trial (</w:t>
                  </w:r>
                  <w:proofErr w:type="spellStart"/>
                  <w:r w:rsidR="00AC3F9C" w:rsidRPr="00E92C15">
                    <w:rPr>
                      <w:rFonts w:ascii="Arial" w:hAnsi="Arial" w:cs="Arial"/>
                      <w:sz w:val="22"/>
                      <w:szCs w:val="22"/>
                    </w:rPr>
                    <w:t>eg</w:t>
                  </w:r>
                  <w:proofErr w:type="spellEnd"/>
                  <w:r w:rsidR="00AC3F9C" w:rsidRPr="00E92C15">
                    <w:rPr>
                      <w:rFonts w:ascii="Arial" w:hAnsi="Arial" w:cs="Arial"/>
                      <w:sz w:val="22"/>
                      <w:szCs w:val="22"/>
                    </w:rPr>
                    <w:t xml:space="preserve"> SF-36/EQ-5D). That then the trial immediately reverts to the "interventional trial" group is a missed opportunity.</w:t>
                  </w:r>
                </w:p>
              </w:tc>
              <w:tc>
                <w:tcPr>
                  <w:tcW w:w="1442" w:type="pct"/>
                  <w:shd w:val="clear" w:color="auto" w:fill="auto"/>
                </w:tcPr>
                <w:p w14:paraId="1C1196DD" w14:textId="77777777" w:rsidR="00EC76F0" w:rsidRPr="00E92C15" w:rsidRDefault="00EC76F0" w:rsidP="00EC76F0">
                  <w:pPr>
                    <w:pStyle w:val="TabletextrowsAgency"/>
                    <w:rPr>
                      <w:rFonts w:ascii="Arial" w:hAnsi="Arial" w:cs="Arial"/>
                      <w:sz w:val="22"/>
                      <w:szCs w:val="22"/>
                    </w:rPr>
                  </w:pPr>
                </w:p>
              </w:tc>
            </w:tr>
            <w:tr w:rsidR="00AC3F9C" w:rsidRPr="00B20CD8" w14:paraId="659C7917" w14:textId="77777777" w:rsidTr="00B62165">
              <w:trPr>
                <w:tblCellSpacing w:w="20" w:type="dxa"/>
              </w:trPr>
              <w:tc>
                <w:tcPr>
                  <w:tcW w:w="935" w:type="pct"/>
                  <w:shd w:val="clear" w:color="auto" w:fill="auto"/>
                </w:tcPr>
                <w:p w14:paraId="3E498030" w14:textId="6A4E7AA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2. Scope and definitions, section 17</w:t>
                  </w:r>
                </w:p>
              </w:tc>
              <w:tc>
                <w:tcPr>
                  <w:tcW w:w="2540" w:type="pct"/>
                  <w:shd w:val="clear" w:color="auto" w:fill="auto"/>
                </w:tcPr>
                <w:p w14:paraId="24C77506" w14:textId="192AA006" w:rsidR="00AC3F9C" w:rsidRPr="00E92C15" w:rsidRDefault="00AC3F9C" w:rsidP="00DC4245">
                  <w:pPr>
                    <w:pStyle w:val="TabletextrowsAgency"/>
                    <w:rPr>
                      <w:rFonts w:ascii="Arial" w:hAnsi="Arial" w:cs="Arial"/>
                      <w:sz w:val="22"/>
                      <w:szCs w:val="22"/>
                    </w:rPr>
                  </w:pPr>
                  <w:r w:rsidRPr="00E92C15">
                    <w:rPr>
                      <w:rFonts w:ascii="Arial" w:hAnsi="Arial" w:cs="Arial"/>
                      <w:sz w:val="22"/>
                      <w:szCs w:val="22"/>
                    </w:rPr>
                    <w:t xml:space="preserve">Comment: </w:t>
                  </w:r>
                  <w:r w:rsidR="00DC4245" w:rsidRPr="00E92C15">
                    <w:rPr>
                      <w:rFonts w:ascii="Arial" w:hAnsi="Arial" w:cs="Arial"/>
                      <w:sz w:val="22"/>
                      <w:szCs w:val="22"/>
                    </w:rPr>
                    <w:t xml:space="preserve">(On “RWD is defined as routinely collected data relating to patient health status or delivery of health care. Sources of RWD include electronic healthcare records (EHR) defined as structured, digital collections of clinician-recorded patient level medical data. These include, but are not limited to, primary and secondary care records, disease registries, and administrative data on births and deaths. Other sources of RWD include patient reported data via wearable devices.”). </w:t>
                  </w:r>
                  <w:r w:rsidRPr="00E92C15">
                    <w:rPr>
                      <w:rFonts w:ascii="Arial" w:hAnsi="Arial" w:cs="Arial"/>
                      <w:sz w:val="22"/>
                      <w:szCs w:val="22"/>
                    </w:rPr>
                    <w:t>Wording here is slightly contradictory in stating that there is nothing non routine in the data collection, but there would be an acceptance of RWD provided by wearables which may not be normal clinical care. Although we support this, there may have to be an acknowledgment that the first part of the statement is the purest definition, but that they would accept minimal additional non-invasive / intrusive data collection that COULD have an effect on patient behaviour because they knew they were being monitored by a wearable. (</w:t>
                  </w:r>
                  <w:proofErr w:type="spellStart"/>
                  <w:r w:rsidRPr="00E92C15">
                    <w:rPr>
                      <w:rFonts w:ascii="Arial" w:hAnsi="Arial" w:cs="Arial"/>
                      <w:sz w:val="22"/>
                      <w:szCs w:val="22"/>
                    </w:rPr>
                    <w:t>eg</w:t>
                  </w:r>
                  <w:proofErr w:type="spellEnd"/>
                  <w:r w:rsidRPr="00E92C15">
                    <w:rPr>
                      <w:rFonts w:ascii="Arial" w:hAnsi="Arial" w:cs="Arial"/>
                      <w:sz w:val="22"/>
                      <w:szCs w:val="22"/>
                    </w:rPr>
                    <w:t xml:space="preserve"> maybe they would increase their activity if they knew their step counts were being recorded?)</w:t>
                  </w:r>
                </w:p>
              </w:tc>
              <w:tc>
                <w:tcPr>
                  <w:tcW w:w="1442" w:type="pct"/>
                  <w:shd w:val="clear" w:color="auto" w:fill="auto"/>
                </w:tcPr>
                <w:p w14:paraId="12E13AE1" w14:textId="77777777" w:rsidR="00AC3F9C" w:rsidRPr="00E92C15" w:rsidRDefault="00AC3F9C" w:rsidP="00AC3F9C">
                  <w:pPr>
                    <w:pStyle w:val="TabletextrowsAgency"/>
                    <w:rPr>
                      <w:rFonts w:ascii="Arial" w:hAnsi="Arial" w:cs="Arial"/>
                      <w:sz w:val="22"/>
                      <w:szCs w:val="22"/>
                    </w:rPr>
                  </w:pPr>
                </w:p>
              </w:tc>
            </w:tr>
            <w:tr w:rsidR="00AC3F9C" w:rsidRPr="00B20CD8" w14:paraId="47D89559" w14:textId="77777777" w:rsidTr="00B62165">
              <w:trPr>
                <w:tblCellSpacing w:w="20" w:type="dxa"/>
              </w:trPr>
              <w:tc>
                <w:tcPr>
                  <w:tcW w:w="935" w:type="pct"/>
                  <w:shd w:val="clear" w:color="auto" w:fill="auto"/>
                </w:tcPr>
                <w:p w14:paraId="09496462" w14:textId="085913E4"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2. Scope and definitions, section 19</w:t>
                  </w:r>
                </w:p>
              </w:tc>
              <w:tc>
                <w:tcPr>
                  <w:tcW w:w="2540" w:type="pct"/>
                  <w:shd w:val="clear" w:color="auto" w:fill="auto"/>
                </w:tcPr>
                <w:p w14:paraId="5F9CC4F0" w14:textId="35FF2CFB"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DC4245" w:rsidRPr="00E92C15">
                    <w:rPr>
                      <w:rFonts w:ascii="Arial" w:hAnsi="Arial" w:cs="Arial"/>
                      <w:sz w:val="22"/>
                      <w:szCs w:val="22"/>
                    </w:rPr>
                    <w:t xml:space="preserve">(On “A conventional trial would also generally involve study specific visits which require attendance at a centre.”). </w:t>
                  </w:r>
                  <w:r w:rsidRPr="00E92C15">
                    <w:rPr>
                      <w:rFonts w:ascii="Arial" w:hAnsi="Arial" w:cs="Arial"/>
                      <w:sz w:val="22"/>
                      <w:szCs w:val="22"/>
                    </w:rPr>
                    <w:t>Agree, but in this case, there could be study and regular clinic visits, plus RWD in between? Should be clarified.</w:t>
                  </w:r>
                </w:p>
              </w:tc>
              <w:tc>
                <w:tcPr>
                  <w:tcW w:w="1442" w:type="pct"/>
                  <w:shd w:val="clear" w:color="auto" w:fill="auto"/>
                </w:tcPr>
                <w:p w14:paraId="1C3C1404" w14:textId="77777777" w:rsidR="00AC3F9C" w:rsidRPr="00E92C15" w:rsidRDefault="00AC3F9C" w:rsidP="00AC3F9C">
                  <w:pPr>
                    <w:pStyle w:val="TabletextrowsAgency"/>
                    <w:rPr>
                      <w:rFonts w:ascii="Arial" w:hAnsi="Arial" w:cs="Arial"/>
                      <w:sz w:val="22"/>
                      <w:szCs w:val="22"/>
                    </w:rPr>
                  </w:pPr>
                </w:p>
              </w:tc>
            </w:tr>
            <w:tr w:rsidR="00AC3F9C" w:rsidRPr="00B20CD8" w14:paraId="750A5D64" w14:textId="77777777" w:rsidTr="00B62165">
              <w:trPr>
                <w:tblCellSpacing w:w="20" w:type="dxa"/>
              </w:trPr>
              <w:tc>
                <w:tcPr>
                  <w:tcW w:w="935" w:type="pct"/>
                  <w:shd w:val="clear" w:color="auto" w:fill="auto"/>
                </w:tcPr>
                <w:p w14:paraId="564405C6" w14:textId="7614CFCC"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2. Scope and definitions, section 20</w:t>
                  </w:r>
                </w:p>
              </w:tc>
              <w:tc>
                <w:tcPr>
                  <w:tcW w:w="2540" w:type="pct"/>
                  <w:shd w:val="clear" w:color="auto" w:fill="auto"/>
                </w:tcPr>
                <w:p w14:paraId="0A9E54D3" w14:textId="7914586B"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DC4245" w:rsidRPr="00E92C15">
                    <w:rPr>
                      <w:rFonts w:ascii="Arial" w:hAnsi="Arial" w:cs="Arial"/>
                      <w:sz w:val="22"/>
                      <w:szCs w:val="22"/>
                    </w:rPr>
                    <w:t>(On “</w:t>
                  </w:r>
                  <w:r w:rsidR="00C7282D" w:rsidRPr="00E92C15">
                    <w:rPr>
                      <w:rFonts w:ascii="Arial" w:hAnsi="Arial" w:cs="Arial"/>
                      <w:sz w:val="22"/>
                      <w:szCs w:val="22"/>
                    </w:rPr>
                    <w:t>……while a trial using a RWD source could choose to specify a narrow study population.</w:t>
                  </w:r>
                  <w:r w:rsidR="00DC4245" w:rsidRPr="00E92C15">
                    <w:rPr>
                      <w:rFonts w:ascii="Arial" w:hAnsi="Arial" w:cs="Arial"/>
                      <w:sz w:val="22"/>
                      <w:szCs w:val="22"/>
                    </w:rPr>
                    <w:t xml:space="preserve">”). </w:t>
                  </w:r>
                  <w:r w:rsidRPr="00E92C15">
                    <w:rPr>
                      <w:rFonts w:ascii="Arial" w:hAnsi="Arial" w:cs="Arial"/>
                      <w:sz w:val="22"/>
                      <w:szCs w:val="22"/>
                    </w:rPr>
                    <w:t>This is unhelpful - although it is a definition, the implication is that this is their guidance, whereas the reverse could equally be true and the data would still be valid if well managed and design controlled for.</w:t>
                  </w:r>
                </w:p>
              </w:tc>
              <w:tc>
                <w:tcPr>
                  <w:tcW w:w="1442" w:type="pct"/>
                  <w:shd w:val="clear" w:color="auto" w:fill="auto"/>
                </w:tcPr>
                <w:p w14:paraId="7728D899" w14:textId="77777777" w:rsidR="00AC3F9C" w:rsidRPr="00E92C15" w:rsidRDefault="00AC3F9C" w:rsidP="00AC3F9C">
                  <w:pPr>
                    <w:pStyle w:val="TabletextrowsAgency"/>
                    <w:rPr>
                      <w:rFonts w:ascii="Arial" w:hAnsi="Arial" w:cs="Arial"/>
                      <w:sz w:val="22"/>
                      <w:szCs w:val="22"/>
                    </w:rPr>
                  </w:pPr>
                </w:p>
              </w:tc>
            </w:tr>
            <w:tr w:rsidR="00AC3F9C" w:rsidRPr="00B20CD8" w14:paraId="2B52E9A5" w14:textId="77777777" w:rsidTr="00B62165">
              <w:trPr>
                <w:tblCellSpacing w:w="20" w:type="dxa"/>
              </w:trPr>
              <w:tc>
                <w:tcPr>
                  <w:tcW w:w="935" w:type="pct"/>
                  <w:shd w:val="clear" w:color="auto" w:fill="auto"/>
                </w:tcPr>
                <w:p w14:paraId="5D99C78F" w14:textId="74449506"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2. Scope and definitions, section 21</w:t>
                  </w:r>
                </w:p>
              </w:tc>
              <w:tc>
                <w:tcPr>
                  <w:tcW w:w="2540" w:type="pct"/>
                  <w:shd w:val="clear" w:color="auto" w:fill="auto"/>
                </w:tcPr>
                <w:p w14:paraId="6F89AE22" w14:textId="2DFBFC26"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7282D" w:rsidRPr="00E92C15">
                    <w:rPr>
                      <w:rFonts w:ascii="Arial" w:hAnsi="Arial" w:cs="Arial"/>
                      <w:sz w:val="22"/>
                      <w:szCs w:val="22"/>
                    </w:rPr>
                    <w:t xml:space="preserve">(On “Such a trial produces RWE and is in the scope of this guidance.”). </w:t>
                  </w:r>
                  <w:r w:rsidRPr="00E92C15">
                    <w:rPr>
                      <w:rFonts w:ascii="Arial" w:hAnsi="Arial" w:cs="Arial"/>
                      <w:sz w:val="22"/>
                      <w:szCs w:val="22"/>
                    </w:rPr>
                    <w:t>Agree and seems to reinforce the comment on Para 19.</w:t>
                  </w:r>
                </w:p>
              </w:tc>
              <w:tc>
                <w:tcPr>
                  <w:tcW w:w="1442" w:type="pct"/>
                  <w:shd w:val="clear" w:color="auto" w:fill="auto"/>
                </w:tcPr>
                <w:p w14:paraId="0FEA51DB" w14:textId="77777777" w:rsidR="00AC3F9C" w:rsidRPr="00E92C15" w:rsidRDefault="00AC3F9C" w:rsidP="00AC3F9C">
                  <w:pPr>
                    <w:pStyle w:val="TabletextrowsAgency"/>
                    <w:rPr>
                      <w:rFonts w:ascii="Arial" w:hAnsi="Arial" w:cs="Arial"/>
                      <w:sz w:val="22"/>
                      <w:szCs w:val="22"/>
                    </w:rPr>
                  </w:pPr>
                </w:p>
              </w:tc>
            </w:tr>
            <w:tr w:rsidR="00AC3F9C" w:rsidRPr="00B20CD8" w14:paraId="0D5991A7" w14:textId="77777777" w:rsidTr="00B62165">
              <w:trPr>
                <w:tblCellSpacing w:w="20" w:type="dxa"/>
              </w:trPr>
              <w:tc>
                <w:tcPr>
                  <w:tcW w:w="935" w:type="pct"/>
                  <w:shd w:val="clear" w:color="auto" w:fill="auto"/>
                </w:tcPr>
                <w:p w14:paraId="15AF4DB9" w14:textId="68343F2C"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3.1 Simple trials, section 25</w:t>
                  </w:r>
                </w:p>
              </w:tc>
              <w:tc>
                <w:tcPr>
                  <w:tcW w:w="2540" w:type="pct"/>
                  <w:shd w:val="clear" w:color="auto" w:fill="auto"/>
                </w:tcPr>
                <w:p w14:paraId="01455DE5" w14:textId="2B36E790"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7282D" w:rsidRPr="00E92C15">
                    <w:rPr>
                      <w:rFonts w:ascii="Arial" w:hAnsi="Arial" w:cs="Arial"/>
                      <w:sz w:val="22"/>
                      <w:szCs w:val="22"/>
                    </w:rPr>
                    <w:t xml:space="preserve">(On “…..experience would not be altered by being in the trial….”). </w:t>
                  </w:r>
                  <w:r w:rsidRPr="00E92C15">
                    <w:rPr>
                      <w:rFonts w:ascii="Arial" w:hAnsi="Arial" w:cs="Arial"/>
                      <w:sz w:val="22"/>
                      <w:szCs w:val="22"/>
                    </w:rPr>
                    <w:t>Agree, but see and note point about wearables above.</w:t>
                  </w:r>
                </w:p>
              </w:tc>
              <w:tc>
                <w:tcPr>
                  <w:tcW w:w="1442" w:type="pct"/>
                  <w:shd w:val="clear" w:color="auto" w:fill="auto"/>
                </w:tcPr>
                <w:p w14:paraId="5D2FC9B2" w14:textId="77777777" w:rsidR="00AC3F9C" w:rsidRPr="00E92C15" w:rsidRDefault="00AC3F9C" w:rsidP="00AC3F9C">
                  <w:pPr>
                    <w:pStyle w:val="TabletextrowsAgency"/>
                    <w:rPr>
                      <w:rFonts w:ascii="Arial" w:hAnsi="Arial" w:cs="Arial"/>
                      <w:sz w:val="22"/>
                      <w:szCs w:val="22"/>
                    </w:rPr>
                  </w:pPr>
                </w:p>
              </w:tc>
            </w:tr>
            <w:tr w:rsidR="00AC3F9C" w:rsidRPr="00B20CD8" w14:paraId="18448930" w14:textId="77777777" w:rsidTr="00B62165">
              <w:trPr>
                <w:tblCellSpacing w:w="20" w:type="dxa"/>
              </w:trPr>
              <w:tc>
                <w:tcPr>
                  <w:tcW w:w="935" w:type="pct"/>
                  <w:shd w:val="clear" w:color="auto" w:fill="auto"/>
                </w:tcPr>
                <w:p w14:paraId="6E51054B" w14:textId="396E0A1C"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lastRenderedPageBreak/>
                    <w:t>3.1 Simple trials, section 27</w:t>
                  </w:r>
                </w:p>
              </w:tc>
              <w:tc>
                <w:tcPr>
                  <w:tcW w:w="2540" w:type="pct"/>
                  <w:shd w:val="clear" w:color="auto" w:fill="auto"/>
                </w:tcPr>
                <w:p w14:paraId="4BE40606" w14:textId="7777777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There are many more ways bias from the open-label setting could ensue than via "subjective" endpoints, e.g. cross-overs between trial treatments and to non-trial treatments (some potentially unknown to the triallist e.g. OTC meds), behavioural changes (in)directly confounding the "hard" outcomes of interest etc.</w:t>
                  </w:r>
                </w:p>
                <w:p w14:paraId="05C7F00C" w14:textId="77777777" w:rsidR="00AC3F9C" w:rsidRPr="00E92C15" w:rsidRDefault="00AC3F9C" w:rsidP="00AC3F9C">
                  <w:pPr>
                    <w:pStyle w:val="TabletextrowsAgency"/>
                    <w:rPr>
                      <w:rFonts w:ascii="Arial" w:hAnsi="Arial" w:cs="Arial"/>
                      <w:sz w:val="22"/>
                      <w:szCs w:val="22"/>
                    </w:rPr>
                  </w:pPr>
                </w:p>
                <w:p w14:paraId="3544FD37" w14:textId="6250A3FF"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It would be interesting to see MHRA advice how research would need to be designed to be acceptable by regulators, which in the vast majority of indications only accept as valid data from blinded trials. Especially if these confounders would not normally be systematically be recorded in the RWE setting and thus remain unmeasured.</w:t>
                  </w:r>
                </w:p>
              </w:tc>
              <w:tc>
                <w:tcPr>
                  <w:tcW w:w="1442" w:type="pct"/>
                  <w:shd w:val="clear" w:color="auto" w:fill="auto"/>
                </w:tcPr>
                <w:p w14:paraId="32B30145" w14:textId="77777777" w:rsidR="00AC3F9C" w:rsidRPr="00E92C15" w:rsidRDefault="00AC3F9C" w:rsidP="00AC3F9C">
                  <w:pPr>
                    <w:pStyle w:val="TabletextrowsAgency"/>
                    <w:rPr>
                      <w:rFonts w:ascii="Arial" w:hAnsi="Arial" w:cs="Arial"/>
                      <w:sz w:val="22"/>
                      <w:szCs w:val="22"/>
                    </w:rPr>
                  </w:pPr>
                </w:p>
              </w:tc>
            </w:tr>
            <w:tr w:rsidR="00AC3F9C" w:rsidRPr="00B20CD8" w14:paraId="227EDB49" w14:textId="77777777" w:rsidTr="00B62165">
              <w:trPr>
                <w:tblCellSpacing w:w="20" w:type="dxa"/>
              </w:trPr>
              <w:tc>
                <w:tcPr>
                  <w:tcW w:w="935" w:type="pct"/>
                  <w:shd w:val="clear" w:color="auto" w:fill="auto"/>
                </w:tcPr>
                <w:p w14:paraId="54CF80DB" w14:textId="4E6F2AF1"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3.2 Hybrid trials, section 29</w:t>
                  </w:r>
                </w:p>
              </w:tc>
              <w:tc>
                <w:tcPr>
                  <w:tcW w:w="2540" w:type="pct"/>
                  <w:shd w:val="clear" w:color="auto" w:fill="auto"/>
                </w:tcPr>
                <w:p w14:paraId="7D303331" w14:textId="77777777" w:rsidR="00C7282D" w:rsidRPr="00E92C15" w:rsidRDefault="00AC3F9C" w:rsidP="00C7282D">
                  <w:pPr>
                    <w:pStyle w:val="TabletextrowsAgency"/>
                    <w:rPr>
                      <w:rFonts w:ascii="Arial" w:hAnsi="Arial" w:cs="Arial"/>
                      <w:sz w:val="22"/>
                      <w:szCs w:val="22"/>
                    </w:rPr>
                  </w:pPr>
                  <w:r w:rsidRPr="00E92C15">
                    <w:rPr>
                      <w:rFonts w:ascii="Arial" w:hAnsi="Arial" w:cs="Arial"/>
                      <w:sz w:val="22"/>
                      <w:szCs w:val="22"/>
                    </w:rPr>
                    <w:t xml:space="preserve">Comment: </w:t>
                  </w:r>
                  <w:r w:rsidR="00C7282D" w:rsidRPr="00E92C15">
                    <w:rPr>
                      <w:rFonts w:ascii="Arial" w:hAnsi="Arial" w:cs="Arial"/>
                      <w:sz w:val="22"/>
                      <w:szCs w:val="22"/>
                    </w:rPr>
                    <w:t>(On “This could be done remotely via</w:t>
                  </w:r>
                </w:p>
                <w:p w14:paraId="378F3DAE" w14:textId="3D28C916" w:rsidR="00AC3F9C" w:rsidRPr="00E92C15" w:rsidRDefault="00C7282D" w:rsidP="00C7282D">
                  <w:pPr>
                    <w:pStyle w:val="TabletextrowsAgency"/>
                    <w:rPr>
                      <w:rFonts w:ascii="Arial" w:hAnsi="Arial" w:cs="Arial"/>
                      <w:sz w:val="22"/>
                      <w:szCs w:val="22"/>
                    </w:rPr>
                  </w:pPr>
                  <w:r w:rsidRPr="00E92C15">
                    <w:rPr>
                      <w:rFonts w:ascii="Arial" w:hAnsi="Arial" w:cs="Arial"/>
                      <w:sz w:val="22"/>
                      <w:szCs w:val="22"/>
                    </w:rPr>
                    <w:t xml:space="preserve">electronic data capture but may require specific study visits.”). </w:t>
                  </w:r>
                  <w:r w:rsidR="00AC3F9C" w:rsidRPr="00E92C15">
                    <w:rPr>
                      <w:rFonts w:ascii="Arial" w:hAnsi="Arial" w:cs="Arial"/>
                      <w:sz w:val="22"/>
                      <w:szCs w:val="22"/>
                    </w:rPr>
                    <w:t>Agree and expect this should be explicitly stated as in scope.</w:t>
                  </w:r>
                </w:p>
              </w:tc>
              <w:tc>
                <w:tcPr>
                  <w:tcW w:w="1442" w:type="pct"/>
                  <w:shd w:val="clear" w:color="auto" w:fill="auto"/>
                </w:tcPr>
                <w:p w14:paraId="0D3E1A2D" w14:textId="77777777" w:rsidR="00AC3F9C" w:rsidRPr="00E92C15" w:rsidRDefault="00AC3F9C" w:rsidP="00AC3F9C">
                  <w:pPr>
                    <w:pStyle w:val="TabletextrowsAgency"/>
                    <w:rPr>
                      <w:rFonts w:ascii="Arial" w:hAnsi="Arial" w:cs="Arial"/>
                      <w:sz w:val="22"/>
                      <w:szCs w:val="22"/>
                    </w:rPr>
                  </w:pPr>
                </w:p>
              </w:tc>
            </w:tr>
            <w:tr w:rsidR="00AC3F9C" w:rsidRPr="00B20CD8" w14:paraId="24CCD0DA" w14:textId="77777777" w:rsidTr="00B62165">
              <w:trPr>
                <w:tblCellSpacing w:w="20" w:type="dxa"/>
              </w:trPr>
              <w:tc>
                <w:tcPr>
                  <w:tcW w:w="935" w:type="pct"/>
                  <w:shd w:val="clear" w:color="auto" w:fill="auto"/>
                </w:tcPr>
                <w:p w14:paraId="0FD92AC5" w14:textId="57722552"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3.3 Safety monitoring section 32</w:t>
                  </w:r>
                </w:p>
              </w:tc>
              <w:tc>
                <w:tcPr>
                  <w:tcW w:w="2540" w:type="pct"/>
                  <w:shd w:val="clear" w:color="auto" w:fill="auto"/>
                </w:tcPr>
                <w:p w14:paraId="194A71E7" w14:textId="252CC73E"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7282D" w:rsidRPr="00E92C15">
                    <w:rPr>
                      <w:rFonts w:ascii="Arial" w:hAnsi="Arial" w:cs="Arial"/>
                      <w:sz w:val="22"/>
                      <w:szCs w:val="22"/>
                    </w:rPr>
                    <w:t xml:space="preserve">(On “The extent of safety monitoring needed would be considered on a case by case basis, but a minimum standard would still be required.”). </w:t>
                  </w:r>
                  <w:r w:rsidRPr="00E92C15">
                    <w:rPr>
                      <w:rFonts w:ascii="Arial" w:hAnsi="Arial" w:cs="Arial"/>
                      <w:sz w:val="22"/>
                      <w:szCs w:val="22"/>
                    </w:rPr>
                    <w:t>Agree and expect this should be seen as being in scope and RCT formal evaluation being augmented by RWD data collection. The definition of “</w:t>
                  </w:r>
                  <w:proofErr w:type="spellStart"/>
                  <w:r w:rsidRPr="00E92C15">
                    <w:rPr>
                      <w:rFonts w:ascii="Arial" w:hAnsi="Arial" w:cs="Arial"/>
                      <w:sz w:val="22"/>
                      <w:szCs w:val="22"/>
                    </w:rPr>
                    <w:t>standard”is</w:t>
                  </w:r>
                  <w:proofErr w:type="spellEnd"/>
                  <w:r w:rsidRPr="00E92C15">
                    <w:rPr>
                      <w:rFonts w:ascii="Arial" w:hAnsi="Arial" w:cs="Arial"/>
                      <w:sz w:val="22"/>
                      <w:szCs w:val="22"/>
                    </w:rPr>
                    <w:t xml:space="preserve"> unclear: is it the standard for the site, or standard of care or the standard for regulatory trials? It would be very helpful if MHRA could state what it considers to be the “minimum standard”.</w:t>
                  </w:r>
                </w:p>
              </w:tc>
              <w:tc>
                <w:tcPr>
                  <w:tcW w:w="1442" w:type="pct"/>
                  <w:shd w:val="clear" w:color="auto" w:fill="auto"/>
                </w:tcPr>
                <w:p w14:paraId="58007672" w14:textId="77777777" w:rsidR="00AC3F9C" w:rsidRPr="00E92C15" w:rsidRDefault="00AC3F9C" w:rsidP="00AC3F9C">
                  <w:pPr>
                    <w:pStyle w:val="TabletextrowsAgency"/>
                    <w:rPr>
                      <w:rFonts w:ascii="Arial" w:hAnsi="Arial" w:cs="Arial"/>
                      <w:sz w:val="22"/>
                      <w:szCs w:val="22"/>
                    </w:rPr>
                  </w:pPr>
                </w:p>
              </w:tc>
            </w:tr>
            <w:tr w:rsidR="00AC3F9C" w:rsidRPr="00B20CD8" w14:paraId="2E847F20" w14:textId="77777777" w:rsidTr="00B62165">
              <w:trPr>
                <w:tblCellSpacing w:w="20" w:type="dxa"/>
              </w:trPr>
              <w:tc>
                <w:tcPr>
                  <w:tcW w:w="935" w:type="pct"/>
                  <w:shd w:val="clear" w:color="auto" w:fill="auto"/>
                </w:tcPr>
                <w:p w14:paraId="30E5697A" w14:textId="3757B51B"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3.4  Regulatory acceptability of RWD-based trials; section 33</w:t>
                  </w:r>
                </w:p>
              </w:tc>
              <w:tc>
                <w:tcPr>
                  <w:tcW w:w="2540" w:type="pct"/>
                  <w:shd w:val="clear" w:color="auto" w:fill="auto"/>
                </w:tcPr>
                <w:p w14:paraId="6C0C41B0" w14:textId="47F7175A"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7282D" w:rsidRPr="00E92C15">
                    <w:rPr>
                      <w:rFonts w:ascii="Arial" w:hAnsi="Arial" w:cs="Arial"/>
                      <w:sz w:val="22"/>
                      <w:szCs w:val="22"/>
                    </w:rPr>
                    <w:t xml:space="preserve">(On “….all the evidence generated by the trial would be classified as RWE.”). </w:t>
                  </w:r>
                  <w:r w:rsidRPr="00E92C15">
                    <w:rPr>
                      <w:rFonts w:ascii="Arial" w:hAnsi="Arial" w:cs="Arial"/>
                      <w:sz w:val="22"/>
                      <w:szCs w:val="22"/>
                    </w:rPr>
                    <w:t>Agree but need to define the specific Q that RWE is looking to answer that may not be possible as part of a traditional trial visit. Hence the activity levels, biometric monitoring etc can all be included and v valuable RWE between visits if prospectively defined and ring fenced so as not to be unduly influenced by clinic visits or RCT procedures.</w:t>
                  </w:r>
                </w:p>
              </w:tc>
              <w:tc>
                <w:tcPr>
                  <w:tcW w:w="1442" w:type="pct"/>
                  <w:shd w:val="clear" w:color="auto" w:fill="auto"/>
                </w:tcPr>
                <w:p w14:paraId="2D40EB02" w14:textId="77777777" w:rsidR="00AC3F9C" w:rsidRPr="00E92C15" w:rsidRDefault="00AC3F9C" w:rsidP="00AC3F9C">
                  <w:pPr>
                    <w:pStyle w:val="TabletextrowsAgency"/>
                    <w:rPr>
                      <w:rFonts w:ascii="Arial" w:hAnsi="Arial" w:cs="Arial"/>
                      <w:sz w:val="22"/>
                      <w:szCs w:val="22"/>
                    </w:rPr>
                  </w:pPr>
                </w:p>
              </w:tc>
            </w:tr>
            <w:tr w:rsidR="00AC3F9C" w:rsidRPr="00B20CD8" w14:paraId="5A42C9EA" w14:textId="77777777" w:rsidTr="00B62165">
              <w:trPr>
                <w:tblCellSpacing w:w="20" w:type="dxa"/>
              </w:trPr>
              <w:tc>
                <w:tcPr>
                  <w:tcW w:w="935" w:type="pct"/>
                  <w:shd w:val="clear" w:color="auto" w:fill="auto"/>
                </w:tcPr>
                <w:p w14:paraId="44DA5758" w14:textId="0C7B4539"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3.4  Regulatory acceptability of RWD-based trials; section 34</w:t>
                  </w:r>
                </w:p>
              </w:tc>
              <w:tc>
                <w:tcPr>
                  <w:tcW w:w="2540" w:type="pct"/>
                  <w:shd w:val="clear" w:color="auto" w:fill="auto"/>
                </w:tcPr>
                <w:p w14:paraId="07559E4B" w14:textId="356DFA8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See the earlier comment under 27. This section should be one of the most crucial elements of this entire guidance and the current text dos not provide relevant guidance and seems unhelpful.</w:t>
                  </w:r>
                </w:p>
              </w:tc>
              <w:tc>
                <w:tcPr>
                  <w:tcW w:w="1442" w:type="pct"/>
                  <w:shd w:val="clear" w:color="auto" w:fill="auto"/>
                </w:tcPr>
                <w:p w14:paraId="7AA6561F" w14:textId="77777777" w:rsidR="00AC3F9C" w:rsidRPr="00E92C15" w:rsidRDefault="00AC3F9C" w:rsidP="00AC3F9C">
                  <w:pPr>
                    <w:pStyle w:val="TabletextrowsAgency"/>
                    <w:rPr>
                      <w:rFonts w:ascii="Arial" w:hAnsi="Arial" w:cs="Arial"/>
                      <w:sz w:val="22"/>
                      <w:szCs w:val="22"/>
                    </w:rPr>
                  </w:pPr>
                </w:p>
              </w:tc>
            </w:tr>
            <w:tr w:rsidR="00AC3F9C" w:rsidRPr="00B20CD8" w14:paraId="2A66B8DA" w14:textId="77777777" w:rsidTr="00B62165">
              <w:trPr>
                <w:tblCellSpacing w:w="20" w:type="dxa"/>
              </w:trPr>
              <w:tc>
                <w:tcPr>
                  <w:tcW w:w="935" w:type="pct"/>
                  <w:shd w:val="clear" w:color="auto" w:fill="auto"/>
                </w:tcPr>
                <w:p w14:paraId="3F2EA36E" w14:textId="6FD30ABC"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lastRenderedPageBreak/>
                    <w:t>4. Clinical trial authorisation considerations, section 37</w:t>
                  </w:r>
                </w:p>
              </w:tc>
              <w:tc>
                <w:tcPr>
                  <w:tcW w:w="2540" w:type="pct"/>
                  <w:shd w:val="clear" w:color="auto" w:fill="auto"/>
                </w:tcPr>
                <w:p w14:paraId="0D5475CA" w14:textId="2B24D8F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(on: “there is some flexibility around the requirements for safety reporting”). Agree this makes sense based upon the known profile and the risk of its use in a new or existing population, as such the IMP itself is not the only consideration and the AE reporting requirements and expectations should be agreed up front to avoid misaligned expectations. </w:t>
                  </w:r>
                </w:p>
                <w:p w14:paraId="7C378565" w14:textId="77777777" w:rsidR="00AC3F9C" w:rsidRPr="00E92C15" w:rsidRDefault="00AC3F9C" w:rsidP="00AC3F9C">
                  <w:pPr>
                    <w:pStyle w:val="TabletextrowsAgency"/>
                    <w:rPr>
                      <w:rFonts w:ascii="Arial" w:hAnsi="Arial" w:cs="Arial"/>
                      <w:sz w:val="22"/>
                      <w:szCs w:val="22"/>
                    </w:rPr>
                  </w:pPr>
                </w:p>
                <w:p w14:paraId="7B407DD0" w14:textId="79056AAD"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Hence general agreement to Para 38 as well, but there should be a general understanding that AE follow up should not be seen as the exclusive remit of clinical trials, as it should also occur in clinical practice (even though it does not always occur).</w:t>
                  </w:r>
                </w:p>
              </w:tc>
              <w:tc>
                <w:tcPr>
                  <w:tcW w:w="1442" w:type="pct"/>
                  <w:shd w:val="clear" w:color="auto" w:fill="auto"/>
                </w:tcPr>
                <w:p w14:paraId="74278002" w14:textId="77777777" w:rsidR="00AC3F9C" w:rsidRPr="00E92C15" w:rsidRDefault="00AC3F9C" w:rsidP="00AC3F9C">
                  <w:pPr>
                    <w:pStyle w:val="TabletextrowsAgency"/>
                    <w:rPr>
                      <w:rFonts w:ascii="Arial" w:hAnsi="Arial" w:cs="Arial"/>
                      <w:sz w:val="22"/>
                      <w:szCs w:val="22"/>
                    </w:rPr>
                  </w:pPr>
                </w:p>
              </w:tc>
            </w:tr>
            <w:tr w:rsidR="00AC3F9C" w:rsidRPr="00B20CD8" w14:paraId="094827B2" w14:textId="77777777" w:rsidTr="00B62165">
              <w:trPr>
                <w:tblCellSpacing w:w="20" w:type="dxa"/>
              </w:trPr>
              <w:tc>
                <w:tcPr>
                  <w:tcW w:w="935" w:type="pct"/>
                  <w:shd w:val="clear" w:color="auto" w:fill="auto"/>
                </w:tcPr>
                <w:p w14:paraId="12603851" w14:textId="316AFE19"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40 bullet 4</w:t>
                  </w:r>
                </w:p>
              </w:tc>
              <w:tc>
                <w:tcPr>
                  <w:tcW w:w="2540" w:type="pct"/>
                  <w:shd w:val="clear" w:color="auto" w:fill="auto"/>
                </w:tcPr>
                <w:p w14:paraId="105D41C9" w14:textId="01EB7ABB"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Also note the lack of interoperability between different health systems in the UK (England / Wales / Scotland) and the likelihood that sponsors will try to run multicentric, multinational studies. As such there should be some discussion of the means to cross reference and manage the data between different health systems' standards of care and normal schedules of visits as well as a separate RWD database for other data collection if used.</w:t>
                  </w:r>
                </w:p>
              </w:tc>
              <w:tc>
                <w:tcPr>
                  <w:tcW w:w="1442" w:type="pct"/>
                  <w:shd w:val="clear" w:color="auto" w:fill="auto"/>
                </w:tcPr>
                <w:p w14:paraId="64B184FF" w14:textId="77777777" w:rsidR="00AC3F9C" w:rsidRPr="00E92C15" w:rsidRDefault="00AC3F9C" w:rsidP="00AC3F9C">
                  <w:pPr>
                    <w:pStyle w:val="TabletextrowsAgency"/>
                    <w:rPr>
                      <w:rFonts w:ascii="Arial" w:hAnsi="Arial" w:cs="Arial"/>
                      <w:sz w:val="22"/>
                      <w:szCs w:val="22"/>
                    </w:rPr>
                  </w:pPr>
                </w:p>
              </w:tc>
            </w:tr>
            <w:tr w:rsidR="00AC3F9C" w:rsidRPr="00B20CD8" w14:paraId="729A4BAD" w14:textId="77777777" w:rsidTr="00B62165">
              <w:trPr>
                <w:tblCellSpacing w:w="20" w:type="dxa"/>
              </w:trPr>
              <w:tc>
                <w:tcPr>
                  <w:tcW w:w="935" w:type="pct"/>
                  <w:shd w:val="clear" w:color="auto" w:fill="auto"/>
                </w:tcPr>
                <w:p w14:paraId="157873E1" w14:textId="3B95A543"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40 bullet 6</w:t>
                  </w:r>
                </w:p>
              </w:tc>
              <w:tc>
                <w:tcPr>
                  <w:tcW w:w="2540" w:type="pct"/>
                  <w:shd w:val="clear" w:color="auto" w:fill="auto"/>
                </w:tcPr>
                <w:p w14:paraId="490247B8" w14:textId="3367FF2E"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(on: “……link the database to additional data sources…..”) Agree and as above - some </w:t>
                  </w:r>
                  <w:proofErr w:type="spellStart"/>
                  <w:r w:rsidRPr="00E92C15">
                    <w:rPr>
                      <w:rFonts w:ascii="Arial" w:hAnsi="Arial" w:cs="Arial"/>
                      <w:sz w:val="22"/>
                      <w:szCs w:val="22"/>
                    </w:rPr>
                    <w:t>GxP</w:t>
                  </w:r>
                  <w:proofErr w:type="spellEnd"/>
                  <w:r w:rsidRPr="00E92C15">
                    <w:rPr>
                      <w:rFonts w:ascii="Arial" w:hAnsi="Arial" w:cs="Arial"/>
                      <w:sz w:val="22"/>
                      <w:szCs w:val="22"/>
                    </w:rPr>
                    <w:t xml:space="preserve"> guidance or validation best practice should be included here rather than just asking the question.</w:t>
                  </w:r>
                </w:p>
              </w:tc>
              <w:tc>
                <w:tcPr>
                  <w:tcW w:w="1442" w:type="pct"/>
                  <w:shd w:val="clear" w:color="auto" w:fill="auto"/>
                </w:tcPr>
                <w:p w14:paraId="77863488" w14:textId="77777777" w:rsidR="00AC3F9C" w:rsidRPr="00E92C15" w:rsidRDefault="00AC3F9C" w:rsidP="00AC3F9C">
                  <w:pPr>
                    <w:pStyle w:val="TabletextrowsAgency"/>
                    <w:rPr>
                      <w:rFonts w:ascii="Arial" w:hAnsi="Arial" w:cs="Arial"/>
                      <w:sz w:val="22"/>
                      <w:szCs w:val="22"/>
                    </w:rPr>
                  </w:pPr>
                </w:p>
              </w:tc>
            </w:tr>
            <w:tr w:rsidR="00AC3F9C" w:rsidRPr="00B20CD8" w14:paraId="2E6F00E2" w14:textId="77777777" w:rsidTr="00B62165">
              <w:trPr>
                <w:tblCellSpacing w:w="20" w:type="dxa"/>
              </w:trPr>
              <w:tc>
                <w:tcPr>
                  <w:tcW w:w="935" w:type="pct"/>
                  <w:shd w:val="clear" w:color="auto" w:fill="auto"/>
                </w:tcPr>
                <w:p w14:paraId="6AF375D6" w14:textId="3BDBB4AF"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40 bullet 7</w:t>
                  </w:r>
                </w:p>
              </w:tc>
              <w:tc>
                <w:tcPr>
                  <w:tcW w:w="2540" w:type="pct"/>
                  <w:shd w:val="clear" w:color="auto" w:fill="auto"/>
                </w:tcPr>
                <w:p w14:paraId="18FC720E" w14:textId="5EB0B053"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Again, these should be statements of expectation that there should be privacy and security as well as QA rather than asking what the policy the sponsor will apply is.</w:t>
                  </w:r>
                </w:p>
              </w:tc>
              <w:tc>
                <w:tcPr>
                  <w:tcW w:w="1442" w:type="pct"/>
                  <w:shd w:val="clear" w:color="auto" w:fill="auto"/>
                </w:tcPr>
                <w:p w14:paraId="27B0385D" w14:textId="77777777" w:rsidR="00AC3F9C" w:rsidRPr="00E92C15" w:rsidRDefault="00AC3F9C" w:rsidP="00AC3F9C">
                  <w:pPr>
                    <w:pStyle w:val="TabletextrowsAgency"/>
                    <w:rPr>
                      <w:rFonts w:ascii="Arial" w:hAnsi="Arial" w:cs="Arial"/>
                      <w:sz w:val="22"/>
                      <w:szCs w:val="22"/>
                    </w:rPr>
                  </w:pPr>
                </w:p>
              </w:tc>
            </w:tr>
            <w:tr w:rsidR="00AC3F9C" w:rsidRPr="00B20CD8" w14:paraId="42AF0001" w14:textId="77777777" w:rsidTr="00B62165">
              <w:trPr>
                <w:tblCellSpacing w:w="20" w:type="dxa"/>
              </w:trPr>
              <w:tc>
                <w:tcPr>
                  <w:tcW w:w="935" w:type="pct"/>
                  <w:shd w:val="clear" w:color="auto" w:fill="auto"/>
                </w:tcPr>
                <w:p w14:paraId="73067E12" w14:textId="6B8FE5DB"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40 bullet 8</w:t>
                  </w:r>
                </w:p>
              </w:tc>
              <w:tc>
                <w:tcPr>
                  <w:tcW w:w="2540" w:type="pct"/>
                  <w:shd w:val="clear" w:color="auto" w:fill="auto"/>
                </w:tcPr>
                <w:p w14:paraId="5B1F6004" w14:textId="3F3ECB24"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Would be very helpful to have actual guidance here instead of a question. Will CRA/sponsor monitor inspection of source data be required?</w:t>
                  </w:r>
                </w:p>
              </w:tc>
              <w:tc>
                <w:tcPr>
                  <w:tcW w:w="1442" w:type="pct"/>
                  <w:shd w:val="clear" w:color="auto" w:fill="auto"/>
                </w:tcPr>
                <w:p w14:paraId="5DB34D72" w14:textId="77777777" w:rsidR="00AC3F9C" w:rsidRPr="00E92C15" w:rsidRDefault="00AC3F9C" w:rsidP="00AC3F9C">
                  <w:pPr>
                    <w:pStyle w:val="TabletextrowsAgency"/>
                    <w:rPr>
                      <w:rFonts w:ascii="Arial" w:hAnsi="Arial" w:cs="Arial"/>
                      <w:sz w:val="22"/>
                      <w:szCs w:val="22"/>
                    </w:rPr>
                  </w:pPr>
                </w:p>
              </w:tc>
            </w:tr>
            <w:tr w:rsidR="00AC3F9C" w:rsidRPr="00B20CD8" w14:paraId="4B2ABA90" w14:textId="77777777" w:rsidTr="00B62165">
              <w:trPr>
                <w:tblCellSpacing w:w="20" w:type="dxa"/>
              </w:trPr>
              <w:tc>
                <w:tcPr>
                  <w:tcW w:w="935" w:type="pct"/>
                  <w:shd w:val="clear" w:color="auto" w:fill="auto"/>
                </w:tcPr>
                <w:p w14:paraId="665CC2CF" w14:textId="09CCEEDA"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5. Quality of the data, section 45 </w:t>
                  </w:r>
                </w:p>
              </w:tc>
              <w:tc>
                <w:tcPr>
                  <w:tcW w:w="2540" w:type="pct"/>
                  <w:shd w:val="clear" w:color="auto" w:fill="auto"/>
                </w:tcPr>
                <w:p w14:paraId="0FAA6E65" w14:textId="3D230B5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Comment: Agree to have these and could simplify this guidance by taking out all the questions as above.</w:t>
                  </w:r>
                </w:p>
              </w:tc>
              <w:tc>
                <w:tcPr>
                  <w:tcW w:w="1442" w:type="pct"/>
                  <w:shd w:val="clear" w:color="auto" w:fill="auto"/>
                </w:tcPr>
                <w:p w14:paraId="1859E173" w14:textId="77777777" w:rsidR="00AC3F9C" w:rsidRPr="00E92C15" w:rsidRDefault="00AC3F9C" w:rsidP="00AC3F9C">
                  <w:pPr>
                    <w:pStyle w:val="TabletextrowsAgency"/>
                    <w:rPr>
                      <w:rFonts w:ascii="Arial" w:hAnsi="Arial" w:cs="Arial"/>
                      <w:sz w:val="22"/>
                      <w:szCs w:val="22"/>
                    </w:rPr>
                  </w:pPr>
                </w:p>
              </w:tc>
            </w:tr>
            <w:tr w:rsidR="00AC3F9C" w:rsidRPr="00B20CD8" w14:paraId="3D16B241" w14:textId="77777777" w:rsidTr="00B62165">
              <w:trPr>
                <w:tblCellSpacing w:w="20" w:type="dxa"/>
              </w:trPr>
              <w:tc>
                <w:tcPr>
                  <w:tcW w:w="935" w:type="pct"/>
                  <w:shd w:val="clear" w:color="auto" w:fill="auto"/>
                </w:tcPr>
                <w:p w14:paraId="5C19C651" w14:textId="63581897"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45  bullet 2</w:t>
                  </w:r>
                </w:p>
              </w:tc>
              <w:tc>
                <w:tcPr>
                  <w:tcW w:w="2540" w:type="pct"/>
                  <w:shd w:val="clear" w:color="auto" w:fill="auto"/>
                </w:tcPr>
                <w:p w14:paraId="63D9F42E" w14:textId="593AC0B0"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(on “….these must be appropriately validated to ensure that…..”) Validated is a multi-interpretable term (also in the precise context of the topic, RWD) where IT experts have an entirely different understanding of what this means than scientists. Suggest that MHRA </w:t>
                  </w:r>
                  <w:r w:rsidRPr="00E92C15">
                    <w:rPr>
                      <w:rFonts w:ascii="Arial" w:hAnsi="Arial" w:cs="Arial"/>
                      <w:sz w:val="22"/>
                      <w:szCs w:val="22"/>
                    </w:rPr>
                    <w:lastRenderedPageBreak/>
                    <w:t>explains in the guidance what validation it requires in the places where this word is used.</w:t>
                  </w:r>
                </w:p>
              </w:tc>
              <w:tc>
                <w:tcPr>
                  <w:tcW w:w="1442" w:type="pct"/>
                  <w:shd w:val="clear" w:color="auto" w:fill="auto"/>
                </w:tcPr>
                <w:p w14:paraId="3B7971FC" w14:textId="77777777" w:rsidR="00AC3F9C" w:rsidRPr="00E92C15" w:rsidRDefault="00AC3F9C" w:rsidP="00AC3F9C">
                  <w:pPr>
                    <w:pStyle w:val="TabletextrowsAgency"/>
                    <w:rPr>
                      <w:rFonts w:ascii="Arial" w:hAnsi="Arial" w:cs="Arial"/>
                      <w:sz w:val="22"/>
                      <w:szCs w:val="22"/>
                    </w:rPr>
                  </w:pPr>
                </w:p>
              </w:tc>
            </w:tr>
            <w:tr w:rsidR="00AC3F9C" w:rsidRPr="00B20CD8" w14:paraId="314EA174" w14:textId="77777777" w:rsidTr="00B62165">
              <w:trPr>
                <w:tblCellSpacing w:w="20" w:type="dxa"/>
              </w:trPr>
              <w:tc>
                <w:tcPr>
                  <w:tcW w:w="935" w:type="pct"/>
                  <w:shd w:val="clear" w:color="auto" w:fill="auto"/>
                </w:tcPr>
                <w:p w14:paraId="1C3B9445" w14:textId="38147222"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5. Quality of the data, section 45</w:t>
                  </w:r>
                  <w:r w:rsidR="00C30B1F" w:rsidRPr="00E92C15">
                    <w:rPr>
                      <w:rFonts w:ascii="Arial" w:hAnsi="Arial" w:cs="Arial"/>
                      <w:sz w:val="22"/>
                      <w:szCs w:val="22"/>
                    </w:rPr>
                    <w:t xml:space="preserve"> bullet 3</w:t>
                  </w:r>
                  <w:r w:rsidRPr="00E92C15">
                    <w:rPr>
                      <w:rFonts w:ascii="Arial" w:hAnsi="Arial" w:cs="Arial"/>
                      <w:sz w:val="22"/>
                      <w:szCs w:val="22"/>
                    </w:rPr>
                    <w:t xml:space="preserve"> </w:t>
                  </w:r>
                </w:p>
              </w:tc>
              <w:tc>
                <w:tcPr>
                  <w:tcW w:w="2540" w:type="pct"/>
                  <w:shd w:val="clear" w:color="auto" w:fill="auto"/>
                </w:tcPr>
                <w:p w14:paraId="34B3D7D6" w14:textId="5BC4AC45"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30B1F" w:rsidRPr="00E92C15">
                    <w:rPr>
                      <w:rFonts w:ascii="Arial" w:hAnsi="Arial" w:cs="Arial"/>
                      <w:sz w:val="22"/>
                      <w:szCs w:val="22"/>
                    </w:rPr>
                    <w:t>(on “Data quality assurance checks should be conducted with the ability to audit all data values……”.) Or does MHRA require this? See earlier comment, strongly advisable what degree of data monitoring /inspection by CRAs / data managers MHRA expects in order to consider data credible.</w:t>
                  </w:r>
                </w:p>
              </w:tc>
              <w:tc>
                <w:tcPr>
                  <w:tcW w:w="1442" w:type="pct"/>
                  <w:shd w:val="clear" w:color="auto" w:fill="auto"/>
                </w:tcPr>
                <w:p w14:paraId="726BEC21" w14:textId="77777777" w:rsidR="00AC3F9C" w:rsidRPr="00E92C15" w:rsidRDefault="00AC3F9C" w:rsidP="00AC3F9C">
                  <w:pPr>
                    <w:pStyle w:val="TabletextrowsAgency"/>
                    <w:rPr>
                      <w:rFonts w:ascii="Arial" w:hAnsi="Arial" w:cs="Arial"/>
                      <w:sz w:val="22"/>
                      <w:szCs w:val="22"/>
                    </w:rPr>
                  </w:pPr>
                </w:p>
              </w:tc>
            </w:tr>
            <w:tr w:rsidR="00AC3F9C" w:rsidRPr="00B20CD8" w14:paraId="415181A7" w14:textId="77777777" w:rsidTr="00B62165">
              <w:trPr>
                <w:tblCellSpacing w:w="20" w:type="dxa"/>
              </w:trPr>
              <w:tc>
                <w:tcPr>
                  <w:tcW w:w="935" w:type="pct"/>
                  <w:shd w:val="clear" w:color="auto" w:fill="auto"/>
                </w:tcPr>
                <w:p w14:paraId="1CC3872D" w14:textId="14831EEF" w:rsidR="00AC3F9C" w:rsidRPr="00E92C15" w:rsidRDefault="00C30B1F" w:rsidP="00AC3F9C">
                  <w:pPr>
                    <w:pStyle w:val="TabletextrowsAgency"/>
                    <w:rPr>
                      <w:rFonts w:ascii="Arial" w:hAnsi="Arial" w:cs="Arial"/>
                      <w:sz w:val="22"/>
                      <w:szCs w:val="22"/>
                    </w:rPr>
                  </w:pPr>
                  <w:r w:rsidRPr="00E92C15">
                    <w:rPr>
                      <w:rFonts w:ascii="Arial" w:hAnsi="Arial" w:cs="Arial"/>
                      <w:sz w:val="22"/>
                      <w:szCs w:val="22"/>
                    </w:rPr>
                    <w:t>6. Examples</w:t>
                  </w:r>
                  <w:r w:rsidR="00AC3F9C" w:rsidRPr="00E92C15">
                    <w:rPr>
                      <w:rFonts w:ascii="Arial" w:hAnsi="Arial" w:cs="Arial"/>
                      <w:sz w:val="22"/>
                      <w:szCs w:val="22"/>
                    </w:rPr>
                    <w:t>, section 4</w:t>
                  </w:r>
                  <w:r w:rsidRPr="00E92C15">
                    <w:rPr>
                      <w:rFonts w:ascii="Arial" w:hAnsi="Arial" w:cs="Arial"/>
                      <w:sz w:val="22"/>
                      <w:szCs w:val="22"/>
                    </w:rPr>
                    <w:t>6 bullet 3</w:t>
                  </w:r>
                  <w:r w:rsidR="00AC3F9C" w:rsidRPr="00E92C15">
                    <w:rPr>
                      <w:rFonts w:ascii="Arial" w:hAnsi="Arial" w:cs="Arial"/>
                      <w:sz w:val="22"/>
                      <w:szCs w:val="22"/>
                    </w:rPr>
                    <w:t xml:space="preserve"> </w:t>
                  </w:r>
                </w:p>
              </w:tc>
              <w:tc>
                <w:tcPr>
                  <w:tcW w:w="2540" w:type="pct"/>
                  <w:shd w:val="clear" w:color="auto" w:fill="auto"/>
                </w:tcPr>
                <w:p w14:paraId="7E924891" w14:textId="77777777" w:rsidR="00C30B1F" w:rsidRPr="00E92C15" w:rsidRDefault="00AC3F9C" w:rsidP="00C30B1F">
                  <w:pPr>
                    <w:pStyle w:val="TabletextrowsAgency"/>
                    <w:rPr>
                      <w:rFonts w:ascii="Arial" w:hAnsi="Arial" w:cs="Arial"/>
                      <w:sz w:val="22"/>
                      <w:szCs w:val="22"/>
                    </w:rPr>
                  </w:pPr>
                  <w:r w:rsidRPr="00E92C15">
                    <w:rPr>
                      <w:rFonts w:ascii="Arial" w:hAnsi="Arial" w:cs="Arial"/>
                      <w:sz w:val="22"/>
                      <w:szCs w:val="22"/>
                    </w:rPr>
                    <w:t xml:space="preserve">Comment: </w:t>
                  </w:r>
                  <w:r w:rsidR="00C30B1F" w:rsidRPr="00E92C15">
                    <w:rPr>
                      <w:rFonts w:ascii="Arial" w:hAnsi="Arial" w:cs="Arial"/>
                      <w:sz w:val="22"/>
                      <w:szCs w:val="22"/>
                    </w:rPr>
                    <w:t xml:space="preserve">This is actually not a simple straightforward example at all. This add-on treatment comparison vs standard of care is, in many TAs (oncology, epilepsy, to name a few), the principal design of the </w:t>
                  </w:r>
                  <w:proofErr w:type="spellStart"/>
                  <w:r w:rsidR="00C30B1F" w:rsidRPr="00E92C15">
                    <w:rPr>
                      <w:rFonts w:ascii="Arial" w:hAnsi="Arial" w:cs="Arial"/>
                      <w:sz w:val="22"/>
                      <w:szCs w:val="22"/>
                    </w:rPr>
                    <w:t>prelicensing</w:t>
                  </w:r>
                  <w:proofErr w:type="spellEnd"/>
                  <w:r w:rsidR="00C30B1F" w:rsidRPr="00E92C15">
                    <w:rPr>
                      <w:rFonts w:ascii="Arial" w:hAnsi="Arial" w:cs="Arial"/>
                      <w:sz w:val="22"/>
                      <w:szCs w:val="22"/>
                    </w:rPr>
                    <w:t xml:space="preserve"> registrational trials.</w:t>
                  </w:r>
                </w:p>
                <w:p w14:paraId="4CF6D0BF" w14:textId="77777777" w:rsidR="00C30B1F" w:rsidRPr="00E92C15" w:rsidRDefault="00C30B1F" w:rsidP="00C30B1F">
                  <w:pPr>
                    <w:pStyle w:val="TabletextrowsAgency"/>
                    <w:rPr>
                      <w:rFonts w:ascii="Arial" w:hAnsi="Arial" w:cs="Arial"/>
                      <w:sz w:val="22"/>
                      <w:szCs w:val="22"/>
                    </w:rPr>
                  </w:pPr>
                  <w:r w:rsidRPr="00E92C15">
                    <w:rPr>
                      <w:rFonts w:ascii="Arial" w:hAnsi="Arial" w:cs="Arial"/>
                      <w:sz w:val="22"/>
                      <w:szCs w:val="22"/>
                    </w:rPr>
                    <w:t>And once registered and proven superior, can no longer ethically be tested against "standard of care"- it WILL be the (new) standard of care.</w:t>
                  </w:r>
                </w:p>
                <w:p w14:paraId="14259DA5" w14:textId="33B302C8" w:rsidR="00AC3F9C" w:rsidRPr="00E92C15" w:rsidRDefault="00C30B1F" w:rsidP="00C30B1F">
                  <w:pPr>
                    <w:pStyle w:val="TabletextrowsAgency"/>
                    <w:rPr>
                      <w:rFonts w:ascii="Arial" w:hAnsi="Arial" w:cs="Arial"/>
                      <w:sz w:val="22"/>
                      <w:szCs w:val="22"/>
                    </w:rPr>
                  </w:pPr>
                  <w:r w:rsidRPr="00E92C15">
                    <w:rPr>
                      <w:rFonts w:ascii="Arial" w:hAnsi="Arial" w:cs="Arial"/>
                      <w:sz w:val="22"/>
                      <w:szCs w:val="22"/>
                    </w:rPr>
                    <w:t>Consider removing this example.</w:t>
                  </w:r>
                </w:p>
              </w:tc>
              <w:tc>
                <w:tcPr>
                  <w:tcW w:w="1442" w:type="pct"/>
                  <w:shd w:val="clear" w:color="auto" w:fill="auto"/>
                </w:tcPr>
                <w:p w14:paraId="021D83AF" w14:textId="77777777" w:rsidR="00AC3F9C" w:rsidRPr="00E92C15" w:rsidRDefault="00AC3F9C" w:rsidP="00AC3F9C">
                  <w:pPr>
                    <w:pStyle w:val="TabletextrowsAgency"/>
                    <w:rPr>
                      <w:rFonts w:ascii="Arial" w:hAnsi="Arial" w:cs="Arial"/>
                      <w:sz w:val="22"/>
                      <w:szCs w:val="22"/>
                    </w:rPr>
                  </w:pPr>
                </w:p>
              </w:tc>
            </w:tr>
            <w:tr w:rsidR="00AC3F9C" w:rsidRPr="00B20CD8" w14:paraId="698CA435" w14:textId="77777777" w:rsidTr="00B62165">
              <w:trPr>
                <w:tblCellSpacing w:w="20" w:type="dxa"/>
              </w:trPr>
              <w:tc>
                <w:tcPr>
                  <w:tcW w:w="935" w:type="pct"/>
                  <w:shd w:val="clear" w:color="auto" w:fill="auto"/>
                </w:tcPr>
                <w:p w14:paraId="6A7868EF" w14:textId="46D145AE"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 </w:t>
                  </w:r>
                  <w:r w:rsidR="00C30B1F" w:rsidRPr="00E92C15">
                    <w:rPr>
                      <w:rFonts w:ascii="Arial" w:hAnsi="Arial" w:cs="Arial"/>
                      <w:sz w:val="22"/>
                      <w:szCs w:val="22"/>
                    </w:rPr>
                    <w:t>6. Examples, section 47</w:t>
                  </w:r>
                </w:p>
              </w:tc>
              <w:tc>
                <w:tcPr>
                  <w:tcW w:w="2540" w:type="pct"/>
                  <w:shd w:val="clear" w:color="auto" w:fill="auto"/>
                </w:tcPr>
                <w:p w14:paraId="285E9249" w14:textId="403BA0B5"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30B1F" w:rsidRPr="00E92C15">
                    <w:rPr>
                      <w:rFonts w:ascii="Arial" w:hAnsi="Arial" w:cs="Arial"/>
                      <w:sz w:val="22"/>
                      <w:szCs w:val="22"/>
                    </w:rPr>
                    <w:t>(On “……and it would not be expected that significant additional knowledge would be gained on safety from the new trial…..”). This is very much against an important objective of RWD trials (also stated earlier): that in clinical practice with much larger exposures than in the pre-licensing trials (and less selected patients etc etc), the knowledge about the safety profile may certainly and importantly be improved.</w:t>
                  </w:r>
                </w:p>
              </w:tc>
              <w:tc>
                <w:tcPr>
                  <w:tcW w:w="1442" w:type="pct"/>
                  <w:shd w:val="clear" w:color="auto" w:fill="auto"/>
                </w:tcPr>
                <w:p w14:paraId="4F1EBEDB" w14:textId="77777777" w:rsidR="00AC3F9C" w:rsidRPr="00E92C15" w:rsidRDefault="00AC3F9C" w:rsidP="00AC3F9C">
                  <w:pPr>
                    <w:pStyle w:val="TabletextrowsAgency"/>
                    <w:rPr>
                      <w:rFonts w:ascii="Arial" w:hAnsi="Arial" w:cs="Arial"/>
                      <w:sz w:val="22"/>
                      <w:szCs w:val="22"/>
                    </w:rPr>
                  </w:pPr>
                </w:p>
              </w:tc>
            </w:tr>
            <w:tr w:rsidR="00AC3F9C" w:rsidRPr="00B20CD8" w14:paraId="5B72524E" w14:textId="77777777" w:rsidTr="00B62165">
              <w:trPr>
                <w:tblCellSpacing w:w="20" w:type="dxa"/>
              </w:trPr>
              <w:tc>
                <w:tcPr>
                  <w:tcW w:w="935" w:type="pct"/>
                  <w:shd w:val="clear" w:color="auto" w:fill="auto"/>
                </w:tcPr>
                <w:p w14:paraId="48BD1C07" w14:textId="1130419A" w:rsidR="00AC3F9C" w:rsidRPr="00E92C15" w:rsidRDefault="00C30B1F" w:rsidP="00AC3F9C">
                  <w:pPr>
                    <w:pStyle w:val="TabletextrowsAgency"/>
                    <w:rPr>
                      <w:rFonts w:ascii="Arial" w:hAnsi="Arial" w:cs="Arial"/>
                      <w:sz w:val="22"/>
                      <w:szCs w:val="22"/>
                    </w:rPr>
                  </w:pPr>
                  <w:r w:rsidRPr="00E92C15">
                    <w:rPr>
                      <w:rFonts w:ascii="Arial" w:hAnsi="Arial" w:cs="Arial"/>
                      <w:sz w:val="22"/>
                      <w:szCs w:val="22"/>
                    </w:rPr>
                    <w:t>6. Examples, section 47</w:t>
                  </w:r>
                </w:p>
              </w:tc>
              <w:tc>
                <w:tcPr>
                  <w:tcW w:w="2540" w:type="pct"/>
                  <w:shd w:val="clear" w:color="auto" w:fill="auto"/>
                </w:tcPr>
                <w:p w14:paraId="19E918E7" w14:textId="2218C3B9"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C30B1F" w:rsidRPr="00E92C15">
                    <w:rPr>
                      <w:rFonts w:ascii="Arial" w:hAnsi="Arial" w:cs="Arial"/>
                      <w:sz w:val="22"/>
                      <w:szCs w:val="22"/>
                    </w:rPr>
                    <w:t>(On “As the endpoints are objective an open-label trial is acceptable.”). Agree - however if there was a risk to the intervention that was offset by the benefits of treating the more severe indication (by reducing inherent risk), the risk benefit would be positive. If the risk of the milder indication were lower, but the risks of the intervention the same, this is a different B:R equation. As such this is not so black and white and should be acknowledged as such here and not just in para 52</w:t>
                  </w:r>
                </w:p>
              </w:tc>
              <w:tc>
                <w:tcPr>
                  <w:tcW w:w="1442" w:type="pct"/>
                  <w:shd w:val="clear" w:color="auto" w:fill="auto"/>
                </w:tcPr>
                <w:p w14:paraId="1E6D2006" w14:textId="77777777" w:rsidR="00AC3F9C" w:rsidRPr="00E92C15" w:rsidRDefault="00AC3F9C" w:rsidP="00AC3F9C">
                  <w:pPr>
                    <w:pStyle w:val="TabletextrowsAgency"/>
                    <w:rPr>
                      <w:rFonts w:ascii="Arial" w:hAnsi="Arial" w:cs="Arial"/>
                      <w:sz w:val="22"/>
                      <w:szCs w:val="22"/>
                    </w:rPr>
                  </w:pPr>
                </w:p>
              </w:tc>
            </w:tr>
            <w:tr w:rsidR="00DC4245" w:rsidRPr="00B20CD8" w14:paraId="3ED1B5FB" w14:textId="77777777" w:rsidTr="00B62165">
              <w:trPr>
                <w:tblCellSpacing w:w="20" w:type="dxa"/>
              </w:trPr>
              <w:tc>
                <w:tcPr>
                  <w:tcW w:w="935" w:type="pct"/>
                  <w:shd w:val="clear" w:color="auto" w:fill="auto"/>
                </w:tcPr>
                <w:p w14:paraId="0B7CC155" w14:textId="0D06A570"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6. Examples, section 49</w:t>
                  </w:r>
                </w:p>
              </w:tc>
              <w:tc>
                <w:tcPr>
                  <w:tcW w:w="2540" w:type="pct"/>
                  <w:shd w:val="clear" w:color="auto" w:fill="auto"/>
                </w:tcPr>
                <w:p w14:paraId="4C1191B3" w14:textId="558A8D52"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Comment: (On “The completeness and validity of the recording of potential endpoints in EHR should not be assumed.”): Would be good if MHRA could give guidance on what evidence of data completeness it requires to assess the acceptability of the trial, ideally with a threshold specification for minimum levels</w:t>
                  </w:r>
                </w:p>
              </w:tc>
              <w:tc>
                <w:tcPr>
                  <w:tcW w:w="1442" w:type="pct"/>
                  <w:shd w:val="clear" w:color="auto" w:fill="auto"/>
                </w:tcPr>
                <w:p w14:paraId="590F663A" w14:textId="77777777" w:rsidR="00DC4245" w:rsidRPr="00E92C15" w:rsidRDefault="00DC4245" w:rsidP="00DC4245">
                  <w:pPr>
                    <w:pStyle w:val="TabletextrowsAgency"/>
                    <w:rPr>
                      <w:rFonts w:ascii="Arial" w:hAnsi="Arial" w:cs="Arial"/>
                      <w:sz w:val="22"/>
                      <w:szCs w:val="22"/>
                    </w:rPr>
                  </w:pPr>
                </w:p>
              </w:tc>
            </w:tr>
            <w:tr w:rsidR="00DC4245" w:rsidRPr="00B20CD8" w14:paraId="3893B5AF" w14:textId="77777777" w:rsidTr="00B62165">
              <w:trPr>
                <w:tblCellSpacing w:w="20" w:type="dxa"/>
              </w:trPr>
              <w:tc>
                <w:tcPr>
                  <w:tcW w:w="935" w:type="pct"/>
                  <w:shd w:val="clear" w:color="auto" w:fill="auto"/>
                </w:tcPr>
                <w:p w14:paraId="335E4F18" w14:textId="69BD53D4"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6. Examples, section 50</w:t>
                  </w:r>
                </w:p>
              </w:tc>
              <w:tc>
                <w:tcPr>
                  <w:tcW w:w="2540" w:type="pct"/>
                  <w:shd w:val="clear" w:color="auto" w:fill="auto"/>
                </w:tcPr>
                <w:p w14:paraId="6EDAA2E7" w14:textId="77777777"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 xml:space="preserve">Comment: (On: “it would be necessary to at least perform a hybrid trial by scheduling blood </w:t>
                  </w:r>
                  <w:r w:rsidRPr="00E92C15">
                    <w:rPr>
                      <w:rFonts w:ascii="Arial" w:hAnsi="Arial" w:cs="Arial"/>
                      <w:sz w:val="22"/>
                      <w:szCs w:val="22"/>
                    </w:rPr>
                    <w:lastRenderedPageBreak/>
                    <w:t>pressure measurements outside of the patient’s routine care at the particular time-points of interest.”). Disagree as the use of a digital BP could be done as RWD without additional scheduling, (as noted in next sentence and Para 51) even though its use may alter behaviour to some extent, it should still be seen as a valid use of RWD.</w:t>
                  </w:r>
                </w:p>
                <w:p w14:paraId="54A8592D" w14:textId="77777777"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As such this seems somewhat contradictory.</w:t>
                  </w:r>
                </w:p>
                <w:p w14:paraId="440D0869" w14:textId="5971E47E"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Agree strongly with validation need.</w:t>
                  </w:r>
                </w:p>
              </w:tc>
              <w:tc>
                <w:tcPr>
                  <w:tcW w:w="1442" w:type="pct"/>
                  <w:shd w:val="clear" w:color="auto" w:fill="auto"/>
                </w:tcPr>
                <w:p w14:paraId="430882EE" w14:textId="77777777" w:rsidR="00DC4245" w:rsidRPr="00E92C15" w:rsidRDefault="00DC4245" w:rsidP="00DC4245">
                  <w:pPr>
                    <w:pStyle w:val="TabletextrowsAgency"/>
                    <w:rPr>
                      <w:rFonts w:ascii="Arial" w:hAnsi="Arial" w:cs="Arial"/>
                      <w:sz w:val="22"/>
                      <w:szCs w:val="22"/>
                    </w:rPr>
                  </w:pPr>
                </w:p>
              </w:tc>
            </w:tr>
            <w:tr w:rsidR="00DC4245" w:rsidRPr="00B20CD8" w14:paraId="5940BE6F" w14:textId="77777777" w:rsidTr="00B62165">
              <w:trPr>
                <w:tblCellSpacing w:w="20" w:type="dxa"/>
              </w:trPr>
              <w:tc>
                <w:tcPr>
                  <w:tcW w:w="935" w:type="pct"/>
                  <w:shd w:val="clear" w:color="auto" w:fill="auto"/>
                </w:tcPr>
                <w:p w14:paraId="7062E720" w14:textId="39E3B796"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6. Examples, section 50</w:t>
                  </w:r>
                </w:p>
              </w:tc>
              <w:tc>
                <w:tcPr>
                  <w:tcW w:w="2540" w:type="pct"/>
                  <w:shd w:val="clear" w:color="auto" w:fill="auto"/>
                </w:tcPr>
                <w:p w14:paraId="1D49A00D" w14:textId="1E84F670"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Comment: (On “….any technology used must be validated.”). It is unclear what “validated” here means. If this could imply authorized for marketing, consider replacing (or adding) by CE-marked, or approved for marketing by [name of UK device authority].</w:t>
                  </w:r>
                </w:p>
              </w:tc>
              <w:tc>
                <w:tcPr>
                  <w:tcW w:w="1442" w:type="pct"/>
                  <w:shd w:val="clear" w:color="auto" w:fill="auto"/>
                </w:tcPr>
                <w:p w14:paraId="2C8DDC14" w14:textId="77777777" w:rsidR="00DC4245" w:rsidRPr="00E92C15" w:rsidRDefault="00DC4245" w:rsidP="00DC4245">
                  <w:pPr>
                    <w:pStyle w:val="TabletextrowsAgency"/>
                    <w:rPr>
                      <w:rFonts w:ascii="Arial" w:hAnsi="Arial" w:cs="Arial"/>
                      <w:sz w:val="22"/>
                      <w:szCs w:val="22"/>
                    </w:rPr>
                  </w:pPr>
                </w:p>
              </w:tc>
            </w:tr>
            <w:tr w:rsidR="00DC4245" w:rsidRPr="00B20CD8" w14:paraId="74729F68" w14:textId="77777777" w:rsidTr="00B62165">
              <w:trPr>
                <w:tblCellSpacing w:w="20" w:type="dxa"/>
              </w:trPr>
              <w:tc>
                <w:tcPr>
                  <w:tcW w:w="935" w:type="pct"/>
                  <w:shd w:val="clear" w:color="auto" w:fill="auto"/>
                </w:tcPr>
                <w:p w14:paraId="787836F9" w14:textId="02C272E3"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6. Examples, section 53</w:t>
                  </w:r>
                </w:p>
              </w:tc>
              <w:tc>
                <w:tcPr>
                  <w:tcW w:w="2540" w:type="pct"/>
                  <w:shd w:val="clear" w:color="auto" w:fill="auto"/>
                </w:tcPr>
                <w:p w14:paraId="01C3F679" w14:textId="77777777"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Comment: (On: “However, there is a large middle-ground before this becomes the case.”). This sentence, plus "many" in the previous sentence, is discrepant with earlier text that no additional data can be taken over and above ordinary data collection (see the earlier comment on 15 bullet 4). That wording allows no flexibility or middle ground in that wording.</w:t>
                  </w:r>
                </w:p>
                <w:p w14:paraId="36E1E033" w14:textId="55D32233"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This (apparent) discrepancy should be clarified.</w:t>
                  </w:r>
                </w:p>
              </w:tc>
              <w:tc>
                <w:tcPr>
                  <w:tcW w:w="1442" w:type="pct"/>
                  <w:shd w:val="clear" w:color="auto" w:fill="auto"/>
                </w:tcPr>
                <w:p w14:paraId="1262D42E" w14:textId="77777777" w:rsidR="00DC4245" w:rsidRPr="00E92C15" w:rsidRDefault="00DC4245" w:rsidP="00DC4245">
                  <w:pPr>
                    <w:pStyle w:val="TabletextrowsAgency"/>
                    <w:rPr>
                      <w:rFonts w:ascii="Arial" w:hAnsi="Arial" w:cs="Arial"/>
                      <w:sz w:val="22"/>
                      <w:szCs w:val="22"/>
                    </w:rPr>
                  </w:pPr>
                </w:p>
              </w:tc>
            </w:tr>
            <w:tr w:rsidR="00DC4245" w:rsidRPr="00B20CD8" w14:paraId="7835D32E" w14:textId="77777777" w:rsidTr="00B62165">
              <w:trPr>
                <w:tblCellSpacing w:w="20" w:type="dxa"/>
              </w:trPr>
              <w:tc>
                <w:tcPr>
                  <w:tcW w:w="935" w:type="pct"/>
                  <w:shd w:val="clear" w:color="auto" w:fill="auto"/>
                </w:tcPr>
                <w:p w14:paraId="780A9883" w14:textId="43E9DFA2"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6. Examples, section 49</w:t>
                  </w:r>
                </w:p>
              </w:tc>
              <w:tc>
                <w:tcPr>
                  <w:tcW w:w="2540" w:type="pct"/>
                  <w:shd w:val="clear" w:color="auto" w:fill="auto"/>
                </w:tcPr>
                <w:p w14:paraId="4989C483" w14:textId="30923E1F" w:rsidR="00DC4245" w:rsidRPr="00E92C15" w:rsidRDefault="00DC4245" w:rsidP="00DC4245">
                  <w:pPr>
                    <w:pStyle w:val="TabletextrowsAgency"/>
                    <w:rPr>
                      <w:rFonts w:ascii="Arial" w:hAnsi="Arial" w:cs="Arial"/>
                      <w:sz w:val="22"/>
                      <w:szCs w:val="22"/>
                    </w:rPr>
                  </w:pPr>
                  <w:r w:rsidRPr="00E92C15">
                    <w:rPr>
                      <w:rFonts w:ascii="Arial" w:hAnsi="Arial" w:cs="Arial"/>
                      <w:sz w:val="22"/>
                      <w:szCs w:val="22"/>
                    </w:rPr>
                    <w:t xml:space="preserve">Comment: </w:t>
                  </w:r>
                </w:p>
              </w:tc>
              <w:tc>
                <w:tcPr>
                  <w:tcW w:w="1442" w:type="pct"/>
                  <w:shd w:val="clear" w:color="auto" w:fill="auto"/>
                </w:tcPr>
                <w:p w14:paraId="4544B739" w14:textId="77777777" w:rsidR="00DC4245" w:rsidRPr="00E92C15" w:rsidRDefault="00DC4245" w:rsidP="00DC4245">
                  <w:pPr>
                    <w:pStyle w:val="TabletextrowsAgency"/>
                    <w:rPr>
                      <w:rFonts w:ascii="Arial" w:hAnsi="Arial" w:cs="Arial"/>
                      <w:sz w:val="22"/>
                      <w:szCs w:val="22"/>
                    </w:rPr>
                  </w:pPr>
                </w:p>
              </w:tc>
            </w:tr>
            <w:tr w:rsidR="00AC3F9C" w:rsidRPr="00B20CD8" w14:paraId="5DECD03F" w14:textId="77777777" w:rsidTr="00B62165">
              <w:trPr>
                <w:tblCellSpacing w:w="20" w:type="dxa"/>
              </w:trPr>
              <w:tc>
                <w:tcPr>
                  <w:tcW w:w="935" w:type="pct"/>
                  <w:shd w:val="clear" w:color="auto" w:fill="auto"/>
                </w:tcPr>
                <w:p w14:paraId="715CBE00" w14:textId="1881DF41" w:rsidR="00AC3F9C" w:rsidRPr="00E92C15" w:rsidRDefault="00DC4245" w:rsidP="00AC3F9C">
                  <w:pPr>
                    <w:pStyle w:val="TabletextrowsAgency"/>
                    <w:rPr>
                      <w:rFonts w:ascii="Arial" w:hAnsi="Arial" w:cs="Arial"/>
                      <w:sz w:val="22"/>
                      <w:szCs w:val="22"/>
                    </w:rPr>
                  </w:pPr>
                  <w:r w:rsidRPr="00E92C15">
                    <w:rPr>
                      <w:rFonts w:ascii="Arial" w:hAnsi="Arial" w:cs="Arial"/>
                      <w:sz w:val="22"/>
                      <w:szCs w:val="22"/>
                    </w:rPr>
                    <w:t>7. Advice</w:t>
                  </w:r>
                </w:p>
              </w:tc>
              <w:tc>
                <w:tcPr>
                  <w:tcW w:w="2540" w:type="pct"/>
                  <w:shd w:val="clear" w:color="auto" w:fill="auto"/>
                </w:tcPr>
                <w:p w14:paraId="0DF1EA55" w14:textId="49D0BF00" w:rsidR="00AC3F9C" w:rsidRPr="00E92C15" w:rsidRDefault="00AC3F9C" w:rsidP="00AC3F9C">
                  <w:pPr>
                    <w:pStyle w:val="TabletextrowsAgency"/>
                    <w:rPr>
                      <w:rFonts w:ascii="Arial" w:hAnsi="Arial" w:cs="Arial"/>
                      <w:sz w:val="22"/>
                      <w:szCs w:val="22"/>
                    </w:rPr>
                  </w:pPr>
                  <w:r w:rsidRPr="00E92C15">
                    <w:rPr>
                      <w:rFonts w:ascii="Arial" w:hAnsi="Arial" w:cs="Arial"/>
                      <w:sz w:val="22"/>
                      <w:szCs w:val="22"/>
                    </w:rPr>
                    <w:t xml:space="preserve">Comment: </w:t>
                  </w:r>
                  <w:r w:rsidR="00DC4245" w:rsidRPr="00E92C15">
                    <w:rPr>
                      <w:rFonts w:ascii="Arial" w:hAnsi="Arial" w:cs="Arial"/>
                      <w:sz w:val="22"/>
                      <w:szCs w:val="22"/>
                    </w:rPr>
                    <w:t>Overall the Faculty is supportive of this approach and intent, but we think the construction may be improved by resolving contradictions. Also it reads a bit as a discussion document and may be more written as clear guidance.</w:t>
                  </w:r>
                </w:p>
              </w:tc>
              <w:tc>
                <w:tcPr>
                  <w:tcW w:w="1442" w:type="pct"/>
                  <w:shd w:val="clear" w:color="auto" w:fill="auto"/>
                </w:tcPr>
                <w:p w14:paraId="14B77AC0" w14:textId="77777777" w:rsidR="00AC3F9C" w:rsidRPr="00E92C15" w:rsidRDefault="00AC3F9C" w:rsidP="00AC3F9C">
                  <w:pPr>
                    <w:pStyle w:val="TabletextrowsAgency"/>
                    <w:rPr>
                      <w:rFonts w:ascii="Arial" w:hAnsi="Arial" w:cs="Arial"/>
                      <w:sz w:val="22"/>
                      <w:szCs w:val="22"/>
                    </w:rPr>
                  </w:pPr>
                </w:p>
              </w:tc>
            </w:tr>
          </w:tbl>
          <w:p w14:paraId="422FF6EF" w14:textId="77777777" w:rsidR="00B20CD8" w:rsidRPr="00B20CD8" w:rsidRDefault="00B20CD8" w:rsidP="007F39E9">
            <w:pPr>
              <w:pStyle w:val="Text"/>
              <w:rPr>
                <w:rFonts w:cs="Arial"/>
                <w:szCs w:val="22"/>
              </w:rPr>
            </w:pPr>
          </w:p>
          <w:p w14:paraId="08FC386C" w14:textId="1F4D150E" w:rsidR="006409AE" w:rsidRPr="00897B14" w:rsidRDefault="006409AE" w:rsidP="003038C6">
            <w:pPr>
              <w:pStyle w:val="Text"/>
            </w:pPr>
            <w:r w:rsidRPr="00B20CD8">
              <w:rPr>
                <w:rFonts w:cs="Arial"/>
                <w:szCs w:val="22"/>
              </w:rPr>
              <w:t>Please add more rows if needed</w:t>
            </w:r>
          </w:p>
        </w:tc>
      </w:tr>
      <w:tr w:rsidR="008C6AD2" w14:paraId="7BDCDC8F" w14:textId="77777777" w:rsidTr="00B62165">
        <w:trPr>
          <w:trHeight w:val="1134"/>
        </w:trPr>
        <w:tc>
          <w:tcPr>
            <w:tcW w:w="9866" w:type="dxa"/>
            <w:shd w:val="clear" w:color="auto" w:fill="auto"/>
          </w:tcPr>
          <w:p w14:paraId="34FD283A" w14:textId="661DFE29" w:rsidR="008C6AD2" w:rsidRDefault="00B62165" w:rsidP="007F39E9">
            <w:pPr>
              <w:pStyle w:val="Heading3"/>
            </w:pPr>
            <w:r>
              <w:lastRenderedPageBreak/>
              <w:t>3</w:t>
            </w:r>
            <w:r w:rsidR="008C6AD2" w:rsidRPr="00B10C36">
              <w:t>.</w:t>
            </w:r>
            <w:r w:rsidR="008C6AD2" w:rsidRPr="00B10C36">
              <w:tab/>
            </w:r>
            <w:r w:rsidR="008C6AD2">
              <w:t>Would you be happy for the MHRA to contact you in order to discuss your responses in further detail</w:t>
            </w:r>
            <w:r w:rsidR="008C6AD2" w:rsidRPr="00B10C36">
              <w:t>?</w:t>
            </w:r>
          </w:p>
          <w:p w14:paraId="6EFD0605" w14:textId="4A1DB6FC" w:rsidR="008C6AD2" w:rsidRPr="00B10C36" w:rsidRDefault="008C6AD2" w:rsidP="007F39E9">
            <w:pPr>
              <w:pStyle w:val="Text"/>
            </w:pPr>
            <w:r w:rsidRPr="007B68B1">
              <w:t xml:space="preserve">Yes </w:t>
            </w:r>
            <w:r w:rsidR="00E92C15">
              <w:t>X</w:t>
            </w:r>
            <w:r w:rsidRPr="007B68B1">
              <w:t></w:t>
            </w:r>
            <w:r w:rsidRPr="007B68B1">
              <w:tab/>
            </w:r>
            <w:r w:rsidRPr="007B68B1">
              <w:tab/>
            </w:r>
            <w:r w:rsidRPr="007B68B1">
              <w:tab/>
            </w:r>
            <w:r>
              <w:tab/>
            </w:r>
            <w:r w:rsidRPr="007B68B1">
              <w:tab/>
            </w:r>
            <w:r w:rsidRPr="007B68B1">
              <w:tab/>
            </w:r>
            <w:r w:rsidRPr="007B68B1">
              <w:tab/>
              <w:t xml:space="preserve">No </w:t>
            </w:r>
            <w:r w:rsidRPr="007B68B1">
              <w:t></w:t>
            </w:r>
          </w:p>
        </w:tc>
      </w:tr>
      <w:tr w:rsidR="008C6AD2" w14:paraId="4B11A91A" w14:textId="77777777" w:rsidTr="00B62165">
        <w:trPr>
          <w:trHeight w:val="2268"/>
        </w:trPr>
        <w:tc>
          <w:tcPr>
            <w:tcW w:w="9866" w:type="dxa"/>
            <w:shd w:val="clear" w:color="auto" w:fill="auto"/>
          </w:tcPr>
          <w:p w14:paraId="630645C5" w14:textId="3D408F60" w:rsidR="008C6AD2" w:rsidRDefault="00B62165" w:rsidP="007F39E9">
            <w:pPr>
              <w:pStyle w:val="Heading3"/>
            </w:pPr>
            <w:r>
              <w:t>4</w:t>
            </w:r>
            <w:r w:rsidR="008C6AD2" w:rsidRPr="00B10C36">
              <w:t>.</w:t>
            </w:r>
            <w:r w:rsidR="008C6AD2" w:rsidRPr="00B10C36">
              <w:tab/>
              <w:t>The MHRA may publish consultation responses. Do you want your response to remain confidential?</w:t>
            </w:r>
          </w:p>
          <w:p w14:paraId="02AF7F18" w14:textId="77777777" w:rsidR="008C6AD2" w:rsidRPr="007B68B1" w:rsidRDefault="008C6AD2" w:rsidP="007F39E9">
            <w:pPr>
              <w:pStyle w:val="Text"/>
            </w:pPr>
            <w:r w:rsidRPr="007B68B1">
              <w:t xml:space="preserve">Yes </w:t>
            </w:r>
            <w:r w:rsidRPr="007B68B1">
              <w:t></w:t>
            </w:r>
            <w:r w:rsidRPr="007B68B1">
              <w:tab/>
            </w:r>
            <w:r w:rsidRPr="007B68B1">
              <w:tab/>
            </w:r>
            <w:r w:rsidRPr="007B68B1">
              <w:tab/>
              <w:t xml:space="preserve">Partially* </w:t>
            </w:r>
            <w:r w:rsidRPr="007B68B1">
              <w:t xml:space="preserve"> </w:t>
            </w:r>
            <w:r w:rsidRPr="007B68B1">
              <w:tab/>
            </w:r>
            <w:r w:rsidRPr="007B68B1">
              <w:tab/>
            </w:r>
            <w:r w:rsidRPr="007B68B1">
              <w:tab/>
              <w:t xml:space="preserve">No </w:t>
            </w:r>
            <w:r w:rsidRPr="007B68B1">
              <w:t></w:t>
            </w:r>
            <w:r w:rsidRPr="007B68B1">
              <w:tab/>
            </w:r>
          </w:p>
          <w:p w14:paraId="21AB7E1B" w14:textId="77777777" w:rsidR="008C6AD2" w:rsidRPr="00B10C36" w:rsidRDefault="008C6AD2" w:rsidP="007F39E9">
            <w:pPr>
              <w:pStyle w:val="Text"/>
              <w:spacing w:after="240"/>
            </w:pPr>
            <w:r w:rsidRPr="007B68B1">
              <w:t>*If partially, please indicate which parts you wish to remain confidential. In line with the Freedom of Information Act 2000, if we receive a request for disclosure of the information we will take full account of your explanation, but we cannot give an assurance that confidentiality can be maintained in all circumstances. Responses to consultation will not normally be released under FOI until the regulatory process is complete.</w:t>
            </w:r>
          </w:p>
        </w:tc>
      </w:tr>
    </w:tbl>
    <w:p w14:paraId="0B1F41B3" w14:textId="77777777" w:rsidR="00B62165" w:rsidRDefault="00B62165" w:rsidP="003F255F">
      <w:pPr>
        <w:pStyle w:val="Text"/>
        <w:suppressLineNumbers/>
      </w:pPr>
    </w:p>
    <w:p w14:paraId="7F912C5F" w14:textId="29BC3F9C" w:rsidR="007B68B1" w:rsidRPr="005F73AE" w:rsidRDefault="008C6AD2" w:rsidP="003F255F">
      <w:pPr>
        <w:pStyle w:val="Text"/>
        <w:suppressLineNumbers/>
        <w:rPr>
          <w:b/>
        </w:rPr>
      </w:pPr>
      <w:r w:rsidRPr="000F6FA0">
        <w:lastRenderedPageBreak/>
        <w:t xml:space="preserve">Responses can be continued onto a separate page if required. This form should be returned by email </w:t>
      </w:r>
      <w:r w:rsidR="000F6FA0" w:rsidRPr="000F6FA0">
        <w:rPr>
          <w:color w:val="0070C0"/>
        </w:rPr>
        <w:t xml:space="preserve">rwe@mhra.gov.uk </w:t>
      </w:r>
      <w:r w:rsidRPr="000F6FA0">
        <w:t xml:space="preserve">to arrive by </w:t>
      </w:r>
      <w:r w:rsidR="005A23BD" w:rsidRPr="000F6FA0">
        <w:rPr>
          <w:b/>
          <w:bCs/>
        </w:rPr>
        <w:t>11 December</w:t>
      </w:r>
      <w:r w:rsidRPr="000F6FA0">
        <w:rPr>
          <w:b/>
          <w:bCs/>
        </w:rPr>
        <w:t xml:space="preserve"> 20</w:t>
      </w:r>
      <w:r w:rsidR="00B62165" w:rsidRPr="000F6FA0">
        <w:rPr>
          <w:b/>
          <w:bCs/>
        </w:rPr>
        <w:t>20</w:t>
      </w:r>
      <w:r w:rsidRPr="000F6FA0">
        <w:rPr>
          <w:b/>
          <w:bCs/>
        </w:rPr>
        <w:t xml:space="preserve">. </w:t>
      </w:r>
      <w:r w:rsidRPr="000F6FA0">
        <w:rPr>
          <w:bCs/>
        </w:rPr>
        <w:t>Contributions</w:t>
      </w:r>
      <w:r w:rsidRPr="000F6FA0">
        <w:t xml:space="preserve"> received after that date cannot be included in the exercise.</w:t>
      </w:r>
    </w:p>
    <w:sectPr w:rsidR="007B68B1" w:rsidRPr="005F73AE" w:rsidSect="00B20CD8">
      <w:footerReference w:type="even" r:id="rId12"/>
      <w:pgSz w:w="11906" w:h="16838" w:code="9"/>
      <w:pgMar w:top="1276" w:right="1134" w:bottom="1134" w:left="1134" w:header="283" w:footer="567"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BBE3" w14:textId="77777777" w:rsidR="001957CD" w:rsidRDefault="001957CD">
      <w:r>
        <w:separator/>
      </w:r>
    </w:p>
  </w:endnote>
  <w:endnote w:type="continuationSeparator" w:id="0">
    <w:p w14:paraId="7595CC56" w14:textId="77777777" w:rsidR="001957CD" w:rsidRDefault="0019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F224" w14:textId="77777777" w:rsidR="00A40EC5" w:rsidRDefault="00A40EC5" w:rsidP="007C796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55D51" w14:textId="77777777" w:rsidR="001957CD" w:rsidRDefault="001957CD">
      <w:r>
        <w:separator/>
      </w:r>
    </w:p>
  </w:footnote>
  <w:footnote w:type="continuationSeparator" w:id="0">
    <w:p w14:paraId="2173971E" w14:textId="77777777" w:rsidR="001957CD" w:rsidRDefault="0019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4507F42"/>
    <w:multiLevelType w:val="hybridMultilevel"/>
    <w:tmpl w:val="C41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6503C"/>
    <w:multiLevelType w:val="hybridMultilevel"/>
    <w:tmpl w:val="472A8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4" w15:restartNumberingAfterBreak="0">
    <w:nsid w:val="1DE473B2"/>
    <w:multiLevelType w:val="hybridMultilevel"/>
    <w:tmpl w:val="54F4A4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6" w15:restartNumberingAfterBreak="0">
    <w:nsid w:val="20370CC2"/>
    <w:multiLevelType w:val="hybridMultilevel"/>
    <w:tmpl w:val="F9C23252"/>
    <w:lvl w:ilvl="0" w:tplc="2CF62CCC">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214E75C7"/>
    <w:multiLevelType w:val="hybridMultilevel"/>
    <w:tmpl w:val="55003A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8CB3E53"/>
    <w:multiLevelType w:val="hybridMultilevel"/>
    <w:tmpl w:val="54F4A4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E7847"/>
    <w:multiLevelType w:val="hybridMultilevel"/>
    <w:tmpl w:val="295E4E6E"/>
    <w:lvl w:ilvl="0" w:tplc="E8127E7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690996"/>
    <w:multiLevelType w:val="multilevel"/>
    <w:tmpl w:val="C3D2E0B8"/>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E025B4"/>
    <w:multiLevelType w:val="hybridMultilevel"/>
    <w:tmpl w:val="41E4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EE4717"/>
    <w:multiLevelType w:val="hybridMultilevel"/>
    <w:tmpl w:val="146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37B8A"/>
    <w:multiLevelType w:val="hybridMultilevel"/>
    <w:tmpl w:val="682605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7" w15:restartNumberingAfterBreak="0">
    <w:nsid w:val="673A60CF"/>
    <w:multiLevelType w:val="hybridMultilevel"/>
    <w:tmpl w:val="4A96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694A9C"/>
    <w:multiLevelType w:val="hybridMultilevel"/>
    <w:tmpl w:val="060C54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9"/>
  </w:num>
  <w:num w:numId="3">
    <w:abstractNumId w:val="15"/>
  </w:num>
  <w:num w:numId="4">
    <w:abstractNumId w:val="18"/>
  </w:num>
  <w:num w:numId="5">
    <w:abstractNumId w:val="7"/>
  </w:num>
  <w:num w:numId="6">
    <w:abstractNumId w:val="6"/>
  </w:num>
  <w:num w:numId="7">
    <w:abstractNumId w:val="10"/>
  </w:num>
  <w:num w:numId="8">
    <w:abstractNumId w:val="23"/>
  </w:num>
  <w:num w:numId="9">
    <w:abstractNumId w:val="29"/>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11"/>
  </w:num>
  <w:num w:numId="21">
    <w:abstractNumId w:val="22"/>
  </w:num>
  <w:num w:numId="22">
    <w:abstractNumId w:val="17"/>
  </w:num>
  <w:num w:numId="23">
    <w:abstractNumId w:val="24"/>
  </w:num>
  <w:num w:numId="24">
    <w:abstractNumId w:val="19"/>
  </w:num>
  <w:num w:numId="25">
    <w:abstractNumId w:val="25"/>
  </w:num>
  <w:num w:numId="26">
    <w:abstractNumId w:val="14"/>
  </w:num>
  <w:num w:numId="27">
    <w:abstractNumId w:val="20"/>
  </w:num>
  <w:num w:numId="28">
    <w:abstractNumId w:val="26"/>
  </w:num>
  <w:num w:numId="29">
    <w:abstractNumId w:val="16"/>
  </w:num>
  <w:num w:numId="30">
    <w:abstractNumId w:val="12"/>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DF"/>
    <w:rsid w:val="00002FCC"/>
    <w:rsid w:val="00014542"/>
    <w:rsid w:val="00023782"/>
    <w:rsid w:val="000538FB"/>
    <w:rsid w:val="000563BC"/>
    <w:rsid w:val="00056E4E"/>
    <w:rsid w:val="00066DB9"/>
    <w:rsid w:val="00071AA3"/>
    <w:rsid w:val="00072ED7"/>
    <w:rsid w:val="0007451B"/>
    <w:rsid w:val="00075E81"/>
    <w:rsid w:val="00077BD6"/>
    <w:rsid w:val="00084F94"/>
    <w:rsid w:val="00094A18"/>
    <w:rsid w:val="00094B12"/>
    <w:rsid w:val="000A0449"/>
    <w:rsid w:val="000B096E"/>
    <w:rsid w:val="000B0D85"/>
    <w:rsid w:val="000D14C8"/>
    <w:rsid w:val="000D4FF7"/>
    <w:rsid w:val="000E4BBD"/>
    <w:rsid w:val="000F6FA0"/>
    <w:rsid w:val="000F738B"/>
    <w:rsid w:val="00101831"/>
    <w:rsid w:val="001066C0"/>
    <w:rsid w:val="00130B57"/>
    <w:rsid w:val="001405DB"/>
    <w:rsid w:val="0014098B"/>
    <w:rsid w:val="001706B0"/>
    <w:rsid w:val="001957CD"/>
    <w:rsid w:val="001A1868"/>
    <w:rsid w:val="001A519F"/>
    <w:rsid w:val="001B0CAF"/>
    <w:rsid w:val="001B36F4"/>
    <w:rsid w:val="001C2E08"/>
    <w:rsid w:val="001D44E6"/>
    <w:rsid w:val="001F4119"/>
    <w:rsid w:val="002003B7"/>
    <w:rsid w:val="00221622"/>
    <w:rsid w:val="0024359B"/>
    <w:rsid w:val="00246E37"/>
    <w:rsid w:val="0024740D"/>
    <w:rsid w:val="0024761C"/>
    <w:rsid w:val="00250871"/>
    <w:rsid w:val="00270CFA"/>
    <w:rsid w:val="00271A17"/>
    <w:rsid w:val="00274D31"/>
    <w:rsid w:val="00283F63"/>
    <w:rsid w:val="00285CE7"/>
    <w:rsid w:val="00293247"/>
    <w:rsid w:val="0029606C"/>
    <w:rsid w:val="002A4EF9"/>
    <w:rsid w:val="002B4167"/>
    <w:rsid w:val="002C26B2"/>
    <w:rsid w:val="002C7C7B"/>
    <w:rsid w:val="002D38E4"/>
    <w:rsid w:val="002D794D"/>
    <w:rsid w:val="002F1506"/>
    <w:rsid w:val="003038C6"/>
    <w:rsid w:val="003049F1"/>
    <w:rsid w:val="00322DC9"/>
    <w:rsid w:val="00331F5B"/>
    <w:rsid w:val="00335658"/>
    <w:rsid w:val="00337A77"/>
    <w:rsid w:val="00340000"/>
    <w:rsid w:val="0034092D"/>
    <w:rsid w:val="00343C55"/>
    <w:rsid w:val="003440C3"/>
    <w:rsid w:val="00350DB9"/>
    <w:rsid w:val="00351488"/>
    <w:rsid w:val="00353EE3"/>
    <w:rsid w:val="003545DA"/>
    <w:rsid w:val="00356897"/>
    <w:rsid w:val="00362C91"/>
    <w:rsid w:val="00363361"/>
    <w:rsid w:val="00375AC4"/>
    <w:rsid w:val="00381919"/>
    <w:rsid w:val="0038666B"/>
    <w:rsid w:val="0039419F"/>
    <w:rsid w:val="003A053F"/>
    <w:rsid w:val="003A17B0"/>
    <w:rsid w:val="003A2A22"/>
    <w:rsid w:val="003A7968"/>
    <w:rsid w:val="003C4C3E"/>
    <w:rsid w:val="003D2018"/>
    <w:rsid w:val="003E4BFA"/>
    <w:rsid w:val="003E70B8"/>
    <w:rsid w:val="003F1C79"/>
    <w:rsid w:val="003F255F"/>
    <w:rsid w:val="004113C4"/>
    <w:rsid w:val="00416374"/>
    <w:rsid w:val="00425572"/>
    <w:rsid w:val="00431946"/>
    <w:rsid w:val="004408F3"/>
    <w:rsid w:val="004420F1"/>
    <w:rsid w:val="00456AEA"/>
    <w:rsid w:val="0046517B"/>
    <w:rsid w:val="00466EA9"/>
    <w:rsid w:val="00483B68"/>
    <w:rsid w:val="004A03FD"/>
    <w:rsid w:val="004A36DC"/>
    <w:rsid w:val="004A3CF5"/>
    <w:rsid w:val="004A60BA"/>
    <w:rsid w:val="004B3335"/>
    <w:rsid w:val="004B6BA6"/>
    <w:rsid w:val="004C208D"/>
    <w:rsid w:val="004D65BE"/>
    <w:rsid w:val="004E185B"/>
    <w:rsid w:val="00500485"/>
    <w:rsid w:val="0051111C"/>
    <w:rsid w:val="00516A0C"/>
    <w:rsid w:val="00517E8C"/>
    <w:rsid w:val="00526679"/>
    <w:rsid w:val="005340EC"/>
    <w:rsid w:val="005473B7"/>
    <w:rsid w:val="005503EC"/>
    <w:rsid w:val="00564813"/>
    <w:rsid w:val="005667F8"/>
    <w:rsid w:val="00570031"/>
    <w:rsid w:val="00570C5C"/>
    <w:rsid w:val="00570DC8"/>
    <w:rsid w:val="005737BD"/>
    <w:rsid w:val="0058373B"/>
    <w:rsid w:val="005848F6"/>
    <w:rsid w:val="00597CB3"/>
    <w:rsid w:val="005A19C5"/>
    <w:rsid w:val="005A23BD"/>
    <w:rsid w:val="005A2FB5"/>
    <w:rsid w:val="005A739A"/>
    <w:rsid w:val="005C59EF"/>
    <w:rsid w:val="005C6D6E"/>
    <w:rsid w:val="005D728B"/>
    <w:rsid w:val="005D7964"/>
    <w:rsid w:val="005E39F3"/>
    <w:rsid w:val="005F1B25"/>
    <w:rsid w:val="005F3104"/>
    <w:rsid w:val="006007D2"/>
    <w:rsid w:val="00611C05"/>
    <w:rsid w:val="00621AE3"/>
    <w:rsid w:val="00624EB7"/>
    <w:rsid w:val="00625D5D"/>
    <w:rsid w:val="00632587"/>
    <w:rsid w:val="006351A9"/>
    <w:rsid w:val="006409AE"/>
    <w:rsid w:val="00650853"/>
    <w:rsid w:val="006521D6"/>
    <w:rsid w:val="00654F6F"/>
    <w:rsid w:val="0065685B"/>
    <w:rsid w:val="006612DD"/>
    <w:rsid w:val="00673A8F"/>
    <w:rsid w:val="00686D8F"/>
    <w:rsid w:val="006A6C8A"/>
    <w:rsid w:val="006C423D"/>
    <w:rsid w:val="006C6295"/>
    <w:rsid w:val="006C740E"/>
    <w:rsid w:val="006E2B2B"/>
    <w:rsid w:val="006F3B5B"/>
    <w:rsid w:val="0070548D"/>
    <w:rsid w:val="0070626F"/>
    <w:rsid w:val="00717417"/>
    <w:rsid w:val="00731C07"/>
    <w:rsid w:val="00731DD4"/>
    <w:rsid w:val="00732812"/>
    <w:rsid w:val="00755F94"/>
    <w:rsid w:val="00762FDD"/>
    <w:rsid w:val="007631C4"/>
    <w:rsid w:val="00763925"/>
    <w:rsid w:val="007819A7"/>
    <w:rsid w:val="007834CE"/>
    <w:rsid w:val="00792F01"/>
    <w:rsid w:val="007A00CB"/>
    <w:rsid w:val="007A194A"/>
    <w:rsid w:val="007A4A8E"/>
    <w:rsid w:val="007A53F6"/>
    <w:rsid w:val="007B359C"/>
    <w:rsid w:val="007B5117"/>
    <w:rsid w:val="007B68B1"/>
    <w:rsid w:val="007C38A7"/>
    <w:rsid w:val="007C501D"/>
    <w:rsid w:val="007C7960"/>
    <w:rsid w:val="007D0A4B"/>
    <w:rsid w:val="007D4418"/>
    <w:rsid w:val="007E7E2E"/>
    <w:rsid w:val="007F33D9"/>
    <w:rsid w:val="007F39E9"/>
    <w:rsid w:val="007F42B8"/>
    <w:rsid w:val="008009BD"/>
    <w:rsid w:val="00815341"/>
    <w:rsid w:val="00816620"/>
    <w:rsid w:val="00817CC8"/>
    <w:rsid w:val="00820580"/>
    <w:rsid w:val="00826CC9"/>
    <w:rsid w:val="0083756C"/>
    <w:rsid w:val="00847E1A"/>
    <w:rsid w:val="00854B81"/>
    <w:rsid w:val="00855D27"/>
    <w:rsid w:val="008746FE"/>
    <w:rsid w:val="008771AF"/>
    <w:rsid w:val="008771CE"/>
    <w:rsid w:val="00877C91"/>
    <w:rsid w:val="00885C3E"/>
    <w:rsid w:val="008923D9"/>
    <w:rsid w:val="00897B14"/>
    <w:rsid w:val="008B5098"/>
    <w:rsid w:val="008C6368"/>
    <w:rsid w:val="008C6AD2"/>
    <w:rsid w:val="008D0894"/>
    <w:rsid w:val="008D1BC6"/>
    <w:rsid w:val="008D3111"/>
    <w:rsid w:val="008E3826"/>
    <w:rsid w:val="008E478E"/>
    <w:rsid w:val="008E6825"/>
    <w:rsid w:val="008E6A6A"/>
    <w:rsid w:val="008F4EB4"/>
    <w:rsid w:val="008F6844"/>
    <w:rsid w:val="008F70DF"/>
    <w:rsid w:val="00901A0E"/>
    <w:rsid w:val="0092100C"/>
    <w:rsid w:val="0092223D"/>
    <w:rsid w:val="009264B8"/>
    <w:rsid w:val="00927B6D"/>
    <w:rsid w:val="00944D62"/>
    <w:rsid w:val="0096352B"/>
    <w:rsid w:val="00970261"/>
    <w:rsid w:val="0097399B"/>
    <w:rsid w:val="00976FC4"/>
    <w:rsid w:val="00986F23"/>
    <w:rsid w:val="009870F9"/>
    <w:rsid w:val="009A125F"/>
    <w:rsid w:val="009A2CAA"/>
    <w:rsid w:val="009A47C9"/>
    <w:rsid w:val="009A636F"/>
    <w:rsid w:val="009B54F6"/>
    <w:rsid w:val="009C72AE"/>
    <w:rsid w:val="009D2BEE"/>
    <w:rsid w:val="009D4C1C"/>
    <w:rsid w:val="009E6F83"/>
    <w:rsid w:val="00A00FD3"/>
    <w:rsid w:val="00A03EA2"/>
    <w:rsid w:val="00A157F1"/>
    <w:rsid w:val="00A15A47"/>
    <w:rsid w:val="00A16B91"/>
    <w:rsid w:val="00A20AC0"/>
    <w:rsid w:val="00A26D3A"/>
    <w:rsid w:val="00A3082B"/>
    <w:rsid w:val="00A30A60"/>
    <w:rsid w:val="00A32369"/>
    <w:rsid w:val="00A40EC5"/>
    <w:rsid w:val="00A43EFC"/>
    <w:rsid w:val="00A67498"/>
    <w:rsid w:val="00A70267"/>
    <w:rsid w:val="00A769A7"/>
    <w:rsid w:val="00A76F72"/>
    <w:rsid w:val="00A81CF5"/>
    <w:rsid w:val="00A92C47"/>
    <w:rsid w:val="00A96379"/>
    <w:rsid w:val="00AB3CB8"/>
    <w:rsid w:val="00AB7073"/>
    <w:rsid w:val="00AC3F9C"/>
    <w:rsid w:val="00AC4557"/>
    <w:rsid w:val="00AD0E30"/>
    <w:rsid w:val="00AD42F8"/>
    <w:rsid w:val="00AE798D"/>
    <w:rsid w:val="00AF4810"/>
    <w:rsid w:val="00AF7C9A"/>
    <w:rsid w:val="00B01DE3"/>
    <w:rsid w:val="00B0250A"/>
    <w:rsid w:val="00B0377E"/>
    <w:rsid w:val="00B03ECA"/>
    <w:rsid w:val="00B10C36"/>
    <w:rsid w:val="00B120E2"/>
    <w:rsid w:val="00B13A52"/>
    <w:rsid w:val="00B16728"/>
    <w:rsid w:val="00B20CD8"/>
    <w:rsid w:val="00B259B7"/>
    <w:rsid w:val="00B3013F"/>
    <w:rsid w:val="00B35299"/>
    <w:rsid w:val="00B44C86"/>
    <w:rsid w:val="00B57663"/>
    <w:rsid w:val="00B60F86"/>
    <w:rsid w:val="00B62165"/>
    <w:rsid w:val="00B62CC7"/>
    <w:rsid w:val="00B6518C"/>
    <w:rsid w:val="00B74720"/>
    <w:rsid w:val="00B81163"/>
    <w:rsid w:val="00B81F0E"/>
    <w:rsid w:val="00B83E64"/>
    <w:rsid w:val="00B84781"/>
    <w:rsid w:val="00B91611"/>
    <w:rsid w:val="00B94E6F"/>
    <w:rsid w:val="00BB07D8"/>
    <w:rsid w:val="00BB1132"/>
    <w:rsid w:val="00BB50AC"/>
    <w:rsid w:val="00BC6EB1"/>
    <w:rsid w:val="00BD3017"/>
    <w:rsid w:val="00BD31AD"/>
    <w:rsid w:val="00BD4C1D"/>
    <w:rsid w:val="00BD7885"/>
    <w:rsid w:val="00C04D00"/>
    <w:rsid w:val="00C05BD9"/>
    <w:rsid w:val="00C10056"/>
    <w:rsid w:val="00C22D47"/>
    <w:rsid w:val="00C30B1F"/>
    <w:rsid w:val="00C30EF4"/>
    <w:rsid w:val="00C3530E"/>
    <w:rsid w:val="00C52B34"/>
    <w:rsid w:val="00C54847"/>
    <w:rsid w:val="00C62A0A"/>
    <w:rsid w:val="00C7282D"/>
    <w:rsid w:val="00C8094E"/>
    <w:rsid w:val="00C81E85"/>
    <w:rsid w:val="00C96B31"/>
    <w:rsid w:val="00CA0906"/>
    <w:rsid w:val="00CA1B62"/>
    <w:rsid w:val="00CA2EC4"/>
    <w:rsid w:val="00CB3F8F"/>
    <w:rsid w:val="00CC07A5"/>
    <w:rsid w:val="00CC556D"/>
    <w:rsid w:val="00CD0BF7"/>
    <w:rsid w:val="00CD12DF"/>
    <w:rsid w:val="00CD26C7"/>
    <w:rsid w:val="00CD4198"/>
    <w:rsid w:val="00CD54F5"/>
    <w:rsid w:val="00CF0C12"/>
    <w:rsid w:val="00D35BFB"/>
    <w:rsid w:val="00D50D5A"/>
    <w:rsid w:val="00D73192"/>
    <w:rsid w:val="00D77AA8"/>
    <w:rsid w:val="00D8424C"/>
    <w:rsid w:val="00D864CF"/>
    <w:rsid w:val="00D9287D"/>
    <w:rsid w:val="00D9327C"/>
    <w:rsid w:val="00DB1CFE"/>
    <w:rsid w:val="00DB2D1D"/>
    <w:rsid w:val="00DB52ED"/>
    <w:rsid w:val="00DB53DE"/>
    <w:rsid w:val="00DC39DD"/>
    <w:rsid w:val="00DC4245"/>
    <w:rsid w:val="00DC770C"/>
    <w:rsid w:val="00DD005C"/>
    <w:rsid w:val="00DD112B"/>
    <w:rsid w:val="00DE4475"/>
    <w:rsid w:val="00DE45B9"/>
    <w:rsid w:val="00E0028A"/>
    <w:rsid w:val="00E0278F"/>
    <w:rsid w:val="00E12D65"/>
    <w:rsid w:val="00E2123F"/>
    <w:rsid w:val="00E25A05"/>
    <w:rsid w:val="00E26C3B"/>
    <w:rsid w:val="00E3108A"/>
    <w:rsid w:val="00E32632"/>
    <w:rsid w:val="00E33507"/>
    <w:rsid w:val="00E33CC5"/>
    <w:rsid w:val="00E512D1"/>
    <w:rsid w:val="00E62991"/>
    <w:rsid w:val="00E65FE5"/>
    <w:rsid w:val="00E664DB"/>
    <w:rsid w:val="00E80DF6"/>
    <w:rsid w:val="00E92C15"/>
    <w:rsid w:val="00E9750C"/>
    <w:rsid w:val="00EA24EB"/>
    <w:rsid w:val="00EB57C0"/>
    <w:rsid w:val="00EB6697"/>
    <w:rsid w:val="00EC5E8C"/>
    <w:rsid w:val="00EC76F0"/>
    <w:rsid w:val="00EC7889"/>
    <w:rsid w:val="00EE1521"/>
    <w:rsid w:val="00EE4C1E"/>
    <w:rsid w:val="00EE7B95"/>
    <w:rsid w:val="00EF0E66"/>
    <w:rsid w:val="00F07614"/>
    <w:rsid w:val="00F16465"/>
    <w:rsid w:val="00F16481"/>
    <w:rsid w:val="00F170B8"/>
    <w:rsid w:val="00F21E7A"/>
    <w:rsid w:val="00F23987"/>
    <w:rsid w:val="00F23E9B"/>
    <w:rsid w:val="00F241E8"/>
    <w:rsid w:val="00F2616E"/>
    <w:rsid w:val="00F26392"/>
    <w:rsid w:val="00F563CC"/>
    <w:rsid w:val="00F64366"/>
    <w:rsid w:val="00F64E8C"/>
    <w:rsid w:val="00F7467F"/>
    <w:rsid w:val="00F75388"/>
    <w:rsid w:val="00F77121"/>
    <w:rsid w:val="00F77495"/>
    <w:rsid w:val="00F84B01"/>
    <w:rsid w:val="00F97FE7"/>
    <w:rsid w:val="00FA07AF"/>
    <w:rsid w:val="00FC20FF"/>
    <w:rsid w:val="00FC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8A5E9"/>
  <w15:chartTrackingRefBased/>
  <w15:docId w15:val="{A4BF6BCF-2B4A-432C-86FF-D2E40C9D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DC9"/>
    <w:pPr>
      <w:spacing w:after="240"/>
    </w:pPr>
    <w:rPr>
      <w:rFonts w:ascii="Arial" w:hAnsi="Arial"/>
      <w:sz w:val="22"/>
    </w:rPr>
  </w:style>
  <w:style w:type="paragraph" w:styleId="Heading1">
    <w:name w:val="heading 1"/>
    <w:basedOn w:val="typeface-heading"/>
    <w:next w:val="Text"/>
    <w:qFormat/>
    <w:rsid w:val="00927B6D"/>
    <w:pPr>
      <w:keepNext/>
      <w:pageBreakBefore/>
      <w:spacing w:after="720"/>
      <w:outlineLvl w:val="0"/>
    </w:pPr>
    <w:rPr>
      <w:b/>
      <w:sz w:val="36"/>
    </w:rPr>
  </w:style>
  <w:style w:type="paragraph" w:styleId="Heading2">
    <w:name w:val="heading 2"/>
    <w:basedOn w:val="typeface-heading"/>
    <w:next w:val="Text"/>
    <w:link w:val="Heading2Char"/>
    <w:qFormat/>
    <w:rsid w:val="00CC07A5"/>
    <w:pPr>
      <w:keepNext/>
      <w:spacing w:before="240" w:after="240"/>
      <w:outlineLvl w:val="1"/>
    </w:pPr>
    <w:rPr>
      <w:b/>
      <w:sz w:val="28"/>
    </w:rPr>
  </w:style>
  <w:style w:type="paragraph" w:styleId="Heading3">
    <w:name w:val="heading 3"/>
    <w:basedOn w:val="typeface-text"/>
    <w:next w:val="Text"/>
    <w:qFormat/>
    <w:rsid w:val="00CC07A5"/>
    <w:pPr>
      <w:keepNext/>
      <w:spacing w:before="120" w:after="120"/>
      <w:outlineLvl w:val="2"/>
    </w:pPr>
    <w:rPr>
      <w:b/>
    </w:rPr>
  </w:style>
  <w:style w:type="paragraph" w:styleId="Heading4">
    <w:name w:val="heading 4"/>
    <w:basedOn w:val="typeface-heading"/>
    <w:next w:val="Text"/>
    <w:qFormat/>
    <w:rsid w:val="006351A9"/>
    <w:pPr>
      <w:outlineLvl w:val="3"/>
    </w:pPr>
    <w:rPr>
      <w:b/>
      <w:sz w:val="24"/>
    </w:rPr>
  </w:style>
  <w:style w:type="paragraph" w:styleId="Heading5">
    <w:name w:val="heading 5"/>
    <w:basedOn w:val="typeface-heading"/>
    <w:next w:val="Text"/>
    <w:qFormat/>
    <w:rsid w:val="006351A9"/>
    <w:pPr>
      <w:outlineLvl w:val="4"/>
    </w:pPr>
    <w:rPr>
      <w:b/>
      <w:sz w:val="24"/>
    </w:rPr>
  </w:style>
  <w:style w:type="paragraph" w:styleId="Heading6">
    <w:name w:val="heading 6"/>
    <w:basedOn w:val="typeface-heading"/>
    <w:next w:val="Text"/>
    <w:qFormat/>
    <w:rsid w:val="00927B6D"/>
    <w:pPr>
      <w:outlineLvl w:val="5"/>
    </w:pPr>
    <w:rPr>
      <w:b/>
      <w:sz w:val="24"/>
    </w:rPr>
  </w:style>
  <w:style w:type="paragraph" w:styleId="Heading7">
    <w:name w:val="heading 7"/>
    <w:basedOn w:val="typeface-heading"/>
    <w:next w:val="Text"/>
    <w:qFormat/>
    <w:rsid w:val="005D728B"/>
    <w:pPr>
      <w:keepNext/>
      <w:outlineLvl w:val="6"/>
    </w:pPr>
    <w:rPr>
      <w:b/>
    </w:rPr>
  </w:style>
  <w:style w:type="paragraph" w:styleId="Heading8">
    <w:name w:val="heading 8"/>
    <w:basedOn w:val="Normal"/>
    <w:next w:val="Normal"/>
    <w:qFormat/>
    <w:rsid w:val="00927B6D"/>
    <w:pPr>
      <w:spacing w:before="240" w:after="60"/>
      <w:outlineLvl w:val="7"/>
    </w:pPr>
    <w:rPr>
      <w:rFonts w:ascii="Times New Roman" w:hAnsi="Times New Roman"/>
      <w:i/>
      <w:iCs/>
      <w:sz w:val="24"/>
      <w:szCs w:val="24"/>
    </w:rPr>
  </w:style>
  <w:style w:type="paragraph" w:styleId="Heading9">
    <w:name w:val="heading 9"/>
    <w:basedOn w:val="Normal"/>
    <w:next w:val="Normal"/>
    <w:qFormat/>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EC7889"/>
    <w:rPr>
      <w:rFonts w:ascii="Arial" w:hAnsi="Arial"/>
      <w:sz w:val="22"/>
      <w:lang w:val="en-GB" w:eastAsia="en-GB" w:bidi="ar-SA"/>
    </w:rPr>
  </w:style>
  <w:style w:type="paragraph" w:styleId="TOC1">
    <w:name w:val="toc 1"/>
    <w:basedOn w:val="typeface-text"/>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4"/>
      </w:numPr>
      <w:ind w:left="357" w:hanging="357"/>
    </w:pPr>
  </w:style>
  <w:style w:type="paragraph" w:customStyle="1" w:styleId="Bulletsub">
    <w:name w:val="Bullet (sub)"/>
    <w:basedOn w:val="typeface-text"/>
    <w:rsid w:val="00611C05"/>
    <w:pPr>
      <w:numPr>
        <w:numId w:val="1"/>
      </w:numPr>
    </w:pPr>
  </w:style>
  <w:style w:type="paragraph" w:styleId="Title">
    <w:name w:val="Title"/>
    <w:basedOn w:val="typeface-heading"/>
    <w:qFormat/>
    <w:rsid w:val="00EC7889"/>
    <w:pPr>
      <w:spacing w:after="120"/>
      <w:outlineLvl w:val="0"/>
    </w:pPr>
    <w:rPr>
      <w:b/>
      <w:sz w:val="36"/>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3"/>
      </w:numPr>
    </w:pPr>
  </w:style>
  <w:style w:type="paragraph" w:styleId="BalloonText">
    <w:name w:val="Balloon Text"/>
    <w:basedOn w:val="Normal"/>
    <w:link w:val="BalloonTextChar"/>
    <w:rsid w:val="008D3111"/>
    <w:pPr>
      <w:spacing w:after="0"/>
    </w:pPr>
    <w:rPr>
      <w:rFonts w:ascii="Tahoma" w:hAnsi="Tahoma" w:cs="Tahoma"/>
      <w:sz w:val="16"/>
      <w:szCs w:val="16"/>
    </w:rPr>
  </w:style>
  <w:style w:type="paragraph" w:customStyle="1" w:styleId="Covertitle">
    <w:name w:val="Cover title"/>
    <w:basedOn w:val="typeface-heading"/>
    <w:rsid w:val="00EC7889"/>
    <w:rPr>
      <w:b/>
      <w:sz w:val="52"/>
    </w:rPr>
  </w:style>
  <w:style w:type="numbering" w:styleId="111111">
    <w:name w:val="Outline List 2"/>
    <w:basedOn w:val="NoList"/>
    <w:semiHidden/>
    <w:rsid w:val="00927B6D"/>
    <w:pPr>
      <w:numPr>
        <w:numId w:val="7"/>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link w:val="HeaderChar"/>
    <w:uiPriority w:val="99"/>
    <w:rsid w:val="007C7960"/>
    <w:rPr>
      <w:b/>
      <w:sz w:val="18"/>
    </w:rPr>
  </w:style>
  <w:style w:type="paragraph" w:styleId="Footer">
    <w:name w:val="footer"/>
    <w:basedOn w:val="typeface-text"/>
    <w:link w:val="FooterChar"/>
    <w:uiPriority w:val="99"/>
    <w:rsid w:val="00C81E85"/>
    <w:pPr>
      <w:jc w:val="center"/>
    </w:pPr>
    <w:rPr>
      <w:sz w:val="18"/>
    </w:rPr>
  </w:style>
  <w:style w:type="character" w:customStyle="1" w:styleId="BalloonTextChar">
    <w:name w:val="Balloon Text Char"/>
    <w:link w:val="BalloonText"/>
    <w:rsid w:val="008D3111"/>
    <w:rPr>
      <w:rFonts w:ascii="Tahoma" w:hAnsi="Tahoma" w:cs="Tahoma"/>
      <w:sz w:val="16"/>
      <w:szCs w:val="16"/>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rPr>
  </w:style>
  <w:style w:type="paragraph" w:customStyle="1" w:styleId="typeface-heading">
    <w:name w:val="typeface - heading"/>
    <w:rsid w:val="00927B6D"/>
    <w:rPr>
      <w:rFonts w:ascii="Arial" w:hAnsi="Arial"/>
      <w:sz w:val="22"/>
    </w:rPr>
  </w:style>
  <w:style w:type="numbering" w:styleId="1ai">
    <w:name w:val="Outline List 1"/>
    <w:basedOn w:val="NoList"/>
    <w:semiHidden/>
    <w:rsid w:val="00927B6D"/>
    <w:pPr>
      <w:numPr>
        <w:numId w:val="8"/>
      </w:numPr>
    </w:pPr>
  </w:style>
  <w:style w:type="numbering" w:styleId="ArticleSection">
    <w:name w:val="Outline List 3"/>
    <w:basedOn w:val="NoList"/>
    <w:semiHidden/>
    <w:rsid w:val="00927B6D"/>
    <w:pPr>
      <w:numPr>
        <w:numId w:val="9"/>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uiPriority w:val="20"/>
    <w:qForma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semiHidden/>
    <w:rsid w:val="00927B6D"/>
    <w:rPr>
      <w:i/>
      <w:iCs/>
    </w:rPr>
  </w:style>
  <w:style w:type="character" w:styleId="HTMLCode">
    <w:name w:val="HTML Code"/>
    <w:semiHidden/>
    <w:rsid w:val="00927B6D"/>
    <w:rPr>
      <w:rFonts w:ascii="Courier New" w:hAnsi="Courier New" w:cs="Courier New"/>
      <w:sz w:val="20"/>
      <w:szCs w:val="20"/>
    </w:rPr>
  </w:style>
  <w:style w:type="character" w:styleId="HTMLDefinition">
    <w:name w:val="HTML Definition"/>
    <w:semiHidden/>
    <w:rsid w:val="00927B6D"/>
    <w:rPr>
      <w:i/>
      <w:iCs/>
    </w:rPr>
  </w:style>
  <w:style w:type="character" w:styleId="HTMLKeyboard">
    <w:name w:val="HTML Keyboard"/>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semiHidden/>
    <w:rsid w:val="00927B6D"/>
    <w:rPr>
      <w:rFonts w:ascii="Courier New" w:hAnsi="Courier New" w:cs="Courier New"/>
    </w:rPr>
  </w:style>
  <w:style w:type="character" w:styleId="HTMLTypewriter">
    <w:name w:val="HTML Typewriter"/>
    <w:semiHidden/>
    <w:rsid w:val="00927B6D"/>
    <w:rPr>
      <w:rFonts w:ascii="Courier New" w:hAnsi="Courier New" w:cs="Courier New"/>
      <w:sz w:val="20"/>
      <w:szCs w:val="20"/>
    </w:rPr>
  </w:style>
  <w:style w:type="character" w:styleId="HTMLVariable">
    <w:name w:val="HTML Variable"/>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2"/>
      </w:numPr>
    </w:pPr>
  </w:style>
  <w:style w:type="paragraph" w:styleId="ListBullet2">
    <w:name w:val="List Bullet 2"/>
    <w:basedOn w:val="Normal"/>
    <w:semiHidden/>
    <w:rsid w:val="00927B6D"/>
    <w:pPr>
      <w:numPr>
        <w:numId w:val="5"/>
      </w:numPr>
    </w:pPr>
  </w:style>
  <w:style w:type="paragraph" w:styleId="ListBullet3">
    <w:name w:val="List Bullet 3"/>
    <w:basedOn w:val="Normal"/>
    <w:semiHidden/>
    <w:rsid w:val="00927B6D"/>
    <w:pPr>
      <w:numPr>
        <w:numId w:val="6"/>
      </w:numPr>
    </w:pPr>
  </w:style>
  <w:style w:type="paragraph" w:styleId="ListBullet4">
    <w:name w:val="List Bullet 4"/>
    <w:basedOn w:val="Normal"/>
    <w:semiHidden/>
    <w:rsid w:val="00927B6D"/>
    <w:pPr>
      <w:numPr>
        <w:numId w:val="10"/>
      </w:numPr>
    </w:pPr>
  </w:style>
  <w:style w:type="paragraph" w:styleId="ListBullet5">
    <w:name w:val="List Bullet 5"/>
    <w:basedOn w:val="Normal"/>
    <w:semiHidden/>
    <w:rsid w:val="00927B6D"/>
    <w:pPr>
      <w:numPr>
        <w:numId w:val="11"/>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12"/>
      </w:numPr>
    </w:pPr>
  </w:style>
  <w:style w:type="paragraph" w:styleId="ListNumber2">
    <w:name w:val="List Number 2"/>
    <w:basedOn w:val="Normal"/>
    <w:semiHidden/>
    <w:rsid w:val="00927B6D"/>
    <w:pPr>
      <w:numPr>
        <w:numId w:val="13"/>
      </w:numPr>
    </w:pPr>
  </w:style>
  <w:style w:type="paragraph" w:styleId="ListNumber3">
    <w:name w:val="List Number 3"/>
    <w:basedOn w:val="Normal"/>
    <w:semiHidden/>
    <w:rsid w:val="00927B6D"/>
    <w:pPr>
      <w:numPr>
        <w:numId w:val="14"/>
      </w:numPr>
    </w:pPr>
  </w:style>
  <w:style w:type="paragraph" w:styleId="ListNumber4">
    <w:name w:val="List Number 4"/>
    <w:basedOn w:val="Normal"/>
    <w:semiHidden/>
    <w:rsid w:val="00927B6D"/>
    <w:pPr>
      <w:numPr>
        <w:numId w:val="15"/>
      </w:numPr>
    </w:pPr>
  </w:style>
  <w:style w:type="paragraph" w:styleId="ListNumber5">
    <w:name w:val="List Number 5"/>
    <w:basedOn w:val="Normal"/>
    <w:semiHidden/>
    <w:rsid w:val="00927B6D"/>
    <w:pPr>
      <w:numPr>
        <w:numId w:val="16"/>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927B6D"/>
    <w:rPr>
      <w:rFonts w:ascii="Times New Roman" w:hAnsi="Times New Roman"/>
      <w:sz w:val="24"/>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qForma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rsid w:val="00927B6D"/>
    <w:pPr>
      <w:spacing w:before="0"/>
    </w:pPr>
    <w:rPr>
      <w:b w:val="0"/>
    </w:rPr>
  </w:style>
  <w:style w:type="character" w:styleId="Hyperlink">
    <w:name w:val="Hyperlink"/>
    <w:rsid w:val="007B68B1"/>
    <w:rPr>
      <w:color w:val="0000FF"/>
      <w:u w:val="single"/>
    </w:rPr>
  </w:style>
  <w:style w:type="paragraph" w:styleId="FootnoteText">
    <w:name w:val="footnote text"/>
    <w:basedOn w:val="Normal"/>
    <w:link w:val="FootnoteTextChar"/>
    <w:uiPriority w:val="99"/>
    <w:unhideWhenUsed/>
    <w:rsid w:val="005A19C5"/>
    <w:pPr>
      <w:spacing w:after="200" w:line="276" w:lineRule="auto"/>
    </w:pPr>
    <w:rPr>
      <w:rFonts w:eastAsia="Calibri" w:cs="Arial"/>
      <w:sz w:val="20"/>
    </w:rPr>
  </w:style>
  <w:style w:type="character" w:customStyle="1" w:styleId="FootnoteTextChar">
    <w:name w:val="Footnote Text Char"/>
    <w:link w:val="FootnoteText"/>
    <w:uiPriority w:val="99"/>
    <w:rsid w:val="005A19C5"/>
    <w:rPr>
      <w:rFonts w:ascii="Arial" w:eastAsia="Calibri" w:hAnsi="Arial" w:cs="Arial"/>
    </w:rPr>
  </w:style>
  <w:style w:type="character" w:styleId="FootnoteReference">
    <w:name w:val="footnote reference"/>
    <w:uiPriority w:val="99"/>
    <w:unhideWhenUsed/>
    <w:rsid w:val="005A19C5"/>
    <w:rPr>
      <w:vertAlign w:val="superscript"/>
    </w:rPr>
  </w:style>
  <w:style w:type="paragraph" w:styleId="ListParagraph">
    <w:name w:val="List Paragraph"/>
    <w:basedOn w:val="Normal"/>
    <w:uiPriority w:val="34"/>
    <w:qFormat/>
    <w:rsid w:val="005A19C5"/>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7631C4"/>
    <w:rPr>
      <w:rFonts w:ascii="Arial" w:hAnsi="Arial"/>
      <w:sz w:val="18"/>
    </w:rPr>
  </w:style>
  <w:style w:type="character" w:customStyle="1" w:styleId="HeaderChar">
    <w:name w:val="Header Char"/>
    <w:link w:val="Header"/>
    <w:uiPriority w:val="99"/>
    <w:rsid w:val="007631C4"/>
    <w:rPr>
      <w:rFonts w:ascii="Arial" w:hAnsi="Arial"/>
      <w:b/>
      <w:sz w:val="18"/>
    </w:rPr>
  </w:style>
  <w:style w:type="character" w:customStyle="1" w:styleId="Heading2Char">
    <w:name w:val="Heading 2 Char"/>
    <w:link w:val="Heading2"/>
    <w:rsid w:val="008C6AD2"/>
    <w:rPr>
      <w:rFonts w:ascii="Arial" w:hAnsi="Arial"/>
      <w:b/>
      <w:sz w:val="28"/>
    </w:rPr>
  </w:style>
  <w:style w:type="character" w:styleId="FollowedHyperlink">
    <w:name w:val="FollowedHyperlink"/>
    <w:rsid w:val="00A15A47"/>
    <w:rPr>
      <w:color w:val="954F72"/>
      <w:u w:val="single"/>
    </w:rPr>
  </w:style>
  <w:style w:type="paragraph" w:customStyle="1" w:styleId="monographtitle">
    <w:name w:val="monograph_title"/>
    <w:next w:val="para"/>
    <w:rsid w:val="009C72AE"/>
    <w:pPr>
      <w:keepNext/>
      <w:spacing w:before="200" w:after="240" w:line="480" w:lineRule="exact"/>
    </w:pPr>
    <w:rPr>
      <w:rFonts w:ascii="Arial" w:hAnsi="Arial"/>
      <w:b/>
      <w:color w:val="000000"/>
      <w:sz w:val="40"/>
      <w:lang w:eastAsia="en-US"/>
    </w:rPr>
  </w:style>
  <w:style w:type="paragraph" w:customStyle="1" w:styleId="mainassayandtests">
    <w:name w:val="main.assay_and_tests"/>
    <w:next w:val="para"/>
    <w:rsid w:val="009C72AE"/>
    <w:pPr>
      <w:keepNext/>
      <w:spacing w:before="200" w:after="160" w:line="440" w:lineRule="exact"/>
      <w:outlineLvl w:val="1"/>
    </w:pPr>
    <w:rPr>
      <w:rFonts w:ascii="Arial" w:hAnsi="Arial"/>
      <w:color w:val="000000"/>
      <w:sz w:val="40"/>
      <w:lang w:eastAsia="en-US"/>
    </w:rPr>
  </w:style>
  <w:style w:type="paragraph" w:customStyle="1" w:styleId="para">
    <w:name w:val="para"/>
    <w:rsid w:val="009C72AE"/>
    <w:pPr>
      <w:spacing w:before="80" w:after="80" w:line="240" w:lineRule="exact"/>
    </w:pPr>
    <w:rPr>
      <w:rFonts w:ascii="Arial" w:hAnsi="Arial"/>
      <w:color w:val="000000"/>
      <w:lang w:eastAsia="en-US"/>
    </w:rPr>
  </w:style>
  <w:style w:type="paragraph" w:customStyle="1" w:styleId="paranum1">
    <w:name w:val="para.num1"/>
    <w:rsid w:val="009C72AE"/>
    <w:pPr>
      <w:spacing w:before="80" w:after="80" w:line="240" w:lineRule="exact"/>
      <w:ind w:left="720" w:hanging="720"/>
    </w:pPr>
    <w:rPr>
      <w:rFonts w:ascii="Arial" w:hAnsi="Arial"/>
      <w:color w:val="000000"/>
      <w:lang w:eastAsia="en-US"/>
    </w:rPr>
  </w:style>
  <w:style w:type="paragraph" w:customStyle="1" w:styleId="chromatography">
    <w:name w:val="chromatography"/>
    <w:rsid w:val="009C72AE"/>
    <w:pPr>
      <w:spacing w:before="80" w:after="80" w:line="240" w:lineRule="exact"/>
    </w:pPr>
    <w:rPr>
      <w:rFonts w:ascii="Arial" w:hAnsi="Arial"/>
      <w:caps/>
      <w:color w:val="000000"/>
      <w:lang w:eastAsia="en-US"/>
    </w:rPr>
  </w:style>
  <w:style w:type="character" w:styleId="CommentReference">
    <w:name w:val="annotation reference"/>
    <w:rsid w:val="00B3013F"/>
    <w:rPr>
      <w:sz w:val="16"/>
      <w:szCs w:val="16"/>
    </w:rPr>
  </w:style>
  <w:style w:type="paragraph" w:styleId="CommentText">
    <w:name w:val="annotation text"/>
    <w:basedOn w:val="Normal"/>
    <w:link w:val="CommentTextChar"/>
    <w:rsid w:val="00B3013F"/>
    <w:rPr>
      <w:sz w:val="20"/>
    </w:rPr>
  </w:style>
  <w:style w:type="character" w:customStyle="1" w:styleId="CommentTextChar">
    <w:name w:val="Comment Text Char"/>
    <w:link w:val="CommentText"/>
    <w:rsid w:val="00B3013F"/>
    <w:rPr>
      <w:rFonts w:ascii="Arial" w:hAnsi="Arial"/>
    </w:rPr>
  </w:style>
  <w:style w:type="paragraph" w:styleId="CommentSubject">
    <w:name w:val="annotation subject"/>
    <w:basedOn w:val="CommentText"/>
    <w:next w:val="CommentText"/>
    <w:link w:val="CommentSubjectChar"/>
    <w:rsid w:val="00B3013F"/>
    <w:rPr>
      <w:b/>
      <w:bCs/>
    </w:rPr>
  </w:style>
  <w:style w:type="character" w:customStyle="1" w:styleId="CommentSubjectChar">
    <w:name w:val="Comment Subject Char"/>
    <w:link w:val="CommentSubject"/>
    <w:rsid w:val="00B3013F"/>
    <w:rPr>
      <w:rFonts w:ascii="Arial" w:hAnsi="Arial"/>
      <w:b/>
      <w:bCs/>
    </w:rPr>
  </w:style>
  <w:style w:type="character" w:styleId="UnresolvedMention">
    <w:name w:val="Unresolved Mention"/>
    <w:uiPriority w:val="99"/>
    <w:semiHidden/>
    <w:unhideWhenUsed/>
    <w:rsid w:val="00CB3F8F"/>
    <w:rPr>
      <w:color w:val="605E5C"/>
      <w:shd w:val="clear" w:color="auto" w:fill="E1DFDD"/>
    </w:rPr>
  </w:style>
  <w:style w:type="paragraph" w:styleId="Caption">
    <w:name w:val="caption"/>
    <w:basedOn w:val="Normal"/>
    <w:next w:val="Normal"/>
    <w:unhideWhenUsed/>
    <w:qFormat/>
    <w:rsid w:val="00331F5B"/>
    <w:rPr>
      <w:b/>
      <w:bCs/>
      <w:sz w:val="20"/>
    </w:rPr>
  </w:style>
  <w:style w:type="paragraph" w:styleId="EndnoteText">
    <w:name w:val="endnote text"/>
    <w:basedOn w:val="Normal"/>
    <w:link w:val="EndnoteTextChar"/>
    <w:rsid w:val="00416374"/>
    <w:rPr>
      <w:sz w:val="20"/>
    </w:rPr>
  </w:style>
  <w:style w:type="character" w:customStyle="1" w:styleId="EndnoteTextChar">
    <w:name w:val="Endnote Text Char"/>
    <w:link w:val="EndnoteText"/>
    <w:rsid w:val="00416374"/>
    <w:rPr>
      <w:rFonts w:ascii="Arial" w:hAnsi="Arial"/>
    </w:rPr>
  </w:style>
  <w:style w:type="character" w:styleId="EndnoteReference">
    <w:name w:val="endnote reference"/>
    <w:rsid w:val="00416374"/>
    <w:rPr>
      <w:vertAlign w:val="superscript"/>
    </w:rPr>
  </w:style>
  <w:style w:type="paragraph" w:customStyle="1" w:styleId="BodytextAgency">
    <w:name w:val="Body text (Agency)"/>
    <w:basedOn w:val="Normal"/>
    <w:link w:val="BodytextAgencyChar"/>
    <w:rsid w:val="00F21E7A"/>
    <w:pPr>
      <w:spacing w:after="140" w:line="280" w:lineRule="atLeast"/>
    </w:pPr>
    <w:rPr>
      <w:rFonts w:ascii="Verdana" w:eastAsia="Verdana" w:hAnsi="Verdana" w:cs="Verdana"/>
      <w:sz w:val="18"/>
      <w:szCs w:val="18"/>
    </w:rPr>
  </w:style>
  <w:style w:type="paragraph" w:customStyle="1" w:styleId="Heading1Agency">
    <w:name w:val="Heading 1 (Agency)"/>
    <w:basedOn w:val="Normal"/>
    <w:next w:val="BodytextAgency"/>
    <w:rsid w:val="00F21E7A"/>
    <w:pPr>
      <w:keepNext/>
      <w:numPr>
        <w:numId w:val="28"/>
      </w:numPr>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rsid w:val="00F21E7A"/>
    <w:pPr>
      <w:keepNext/>
      <w:numPr>
        <w:ilvl w:val="1"/>
        <w:numId w:val="28"/>
      </w:numPr>
      <w:spacing w:before="280" w:after="220"/>
      <w:outlineLvl w:val="1"/>
    </w:pPr>
    <w:rPr>
      <w:rFonts w:ascii="Verdana" w:eastAsia="Verdana" w:hAnsi="Verdana" w:cs="Arial"/>
      <w:b/>
      <w:bCs/>
      <w:i/>
      <w:kern w:val="32"/>
      <w:szCs w:val="22"/>
    </w:rPr>
  </w:style>
  <w:style w:type="paragraph" w:customStyle="1" w:styleId="Heading3Agency">
    <w:name w:val="Heading 3 (Agency)"/>
    <w:basedOn w:val="Normal"/>
    <w:next w:val="BodytextAgency"/>
    <w:rsid w:val="00F21E7A"/>
    <w:pPr>
      <w:keepNext/>
      <w:numPr>
        <w:ilvl w:val="2"/>
        <w:numId w:val="28"/>
      </w:numPr>
      <w:spacing w:before="280" w:after="220"/>
      <w:outlineLvl w:val="2"/>
    </w:pPr>
    <w:rPr>
      <w:rFonts w:ascii="Verdana" w:eastAsia="Verdana" w:hAnsi="Verdana" w:cs="Arial"/>
      <w:b/>
      <w:bCs/>
      <w:kern w:val="32"/>
      <w:szCs w:val="22"/>
    </w:rPr>
  </w:style>
  <w:style w:type="paragraph" w:customStyle="1" w:styleId="Heading4Agency">
    <w:name w:val="Heading 4 (Agency)"/>
    <w:basedOn w:val="Heading3Agency"/>
    <w:next w:val="BodytextAgency"/>
    <w:semiHidden/>
    <w:rsid w:val="00F21E7A"/>
    <w:pPr>
      <w:numPr>
        <w:ilvl w:val="3"/>
      </w:numPr>
      <w:outlineLvl w:val="3"/>
    </w:pPr>
    <w:rPr>
      <w:i/>
      <w:sz w:val="18"/>
      <w:szCs w:val="18"/>
    </w:rPr>
  </w:style>
  <w:style w:type="paragraph" w:customStyle="1" w:styleId="Heading5Agency">
    <w:name w:val="Heading 5 (Agency)"/>
    <w:basedOn w:val="Heading4Agency"/>
    <w:next w:val="BodytextAgency"/>
    <w:semiHidden/>
    <w:rsid w:val="00F21E7A"/>
    <w:pPr>
      <w:numPr>
        <w:ilvl w:val="4"/>
      </w:numPr>
      <w:outlineLvl w:val="4"/>
    </w:pPr>
    <w:rPr>
      <w:i w:val="0"/>
    </w:rPr>
  </w:style>
  <w:style w:type="paragraph" w:customStyle="1" w:styleId="Heading6Agency">
    <w:name w:val="Heading 6 (Agency)"/>
    <w:basedOn w:val="Heading5Agency"/>
    <w:next w:val="BodytextAgency"/>
    <w:semiHidden/>
    <w:rsid w:val="00F21E7A"/>
    <w:pPr>
      <w:numPr>
        <w:ilvl w:val="5"/>
      </w:numPr>
      <w:outlineLvl w:val="5"/>
    </w:pPr>
  </w:style>
  <w:style w:type="paragraph" w:customStyle="1" w:styleId="Heading7Agency">
    <w:name w:val="Heading 7 (Agency)"/>
    <w:basedOn w:val="Heading6Agency"/>
    <w:next w:val="BodytextAgency"/>
    <w:semiHidden/>
    <w:rsid w:val="00F21E7A"/>
    <w:pPr>
      <w:numPr>
        <w:ilvl w:val="6"/>
      </w:numPr>
      <w:outlineLvl w:val="6"/>
    </w:pPr>
  </w:style>
  <w:style w:type="paragraph" w:customStyle="1" w:styleId="Heading8Agency">
    <w:name w:val="Heading 8 (Agency)"/>
    <w:basedOn w:val="Heading7Agency"/>
    <w:next w:val="BodytextAgency"/>
    <w:semiHidden/>
    <w:rsid w:val="00F21E7A"/>
    <w:pPr>
      <w:numPr>
        <w:ilvl w:val="7"/>
      </w:numPr>
      <w:outlineLvl w:val="7"/>
    </w:pPr>
  </w:style>
  <w:style w:type="paragraph" w:customStyle="1" w:styleId="Heading9Agency">
    <w:name w:val="Heading 9 (Agency)"/>
    <w:basedOn w:val="Heading8Agency"/>
    <w:next w:val="BodytextAgency"/>
    <w:semiHidden/>
    <w:rsid w:val="00F21E7A"/>
    <w:pPr>
      <w:numPr>
        <w:ilvl w:val="8"/>
      </w:numPr>
      <w:outlineLvl w:val="8"/>
    </w:pPr>
  </w:style>
  <w:style w:type="paragraph" w:customStyle="1" w:styleId="TableheadingrowsAgency">
    <w:name w:val="Table heading rows (Agency)"/>
    <w:basedOn w:val="BodytextAgency"/>
    <w:semiHidden/>
    <w:rsid w:val="00F21E7A"/>
    <w:pPr>
      <w:keepNext/>
    </w:pPr>
    <w:rPr>
      <w:rFonts w:eastAsia="Times New Roman"/>
      <w:b/>
    </w:rPr>
  </w:style>
  <w:style w:type="paragraph" w:customStyle="1" w:styleId="TabletextrowsAgency">
    <w:name w:val="Table text rows (Agency)"/>
    <w:basedOn w:val="Normal"/>
    <w:rsid w:val="00F21E7A"/>
    <w:pPr>
      <w:spacing w:after="0" w:line="280" w:lineRule="exact"/>
    </w:pPr>
    <w:rPr>
      <w:rFonts w:ascii="Verdana" w:hAnsi="Verdana" w:cs="Verdana"/>
      <w:sz w:val="18"/>
      <w:szCs w:val="18"/>
      <w:lang w:eastAsia="zh-CN"/>
    </w:rPr>
  </w:style>
  <w:style w:type="character" w:customStyle="1" w:styleId="BodytextAgencyChar">
    <w:name w:val="Body text (Agency) Char"/>
    <w:link w:val="BodytextAgency"/>
    <w:rsid w:val="00F21E7A"/>
    <w:rPr>
      <w:rFonts w:ascii="Verdana" w:eastAsia="Verdana" w:hAnsi="Verdana" w:cs="Verdana"/>
      <w:sz w:val="18"/>
      <w:szCs w:val="18"/>
    </w:rPr>
  </w:style>
  <w:style w:type="paragraph" w:customStyle="1" w:styleId="DocsubtitleAgency">
    <w:name w:val="Doc subtitle (Agency)"/>
    <w:basedOn w:val="Normal"/>
    <w:next w:val="BodytextAgency"/>
    <w:link w:val="DocsubtitleAgencyChar"/>
    <w:rsid w:val="006409AE"/>
    <w:pPr>
      <w:spacing w:after="640" w:line="360" w:lineRule="atLeast"/>
    </w:pPr>
    <w:rPr>
      <w:rFonts w:ascii="Verdana" w:eastAsia="Verdana" w:hAnsi="Verdana" w:cs="Verdana"/>
      <w:sz w:val="24"/>
      <w:szCs w:val="24"/>
    </w:rPr>
  </w:style>
  <w:style w:type="character" w:customStyle="1" w:styleId="DocsubtitleAgencyChar">
    <w:name w:val="Doc subtitle (Agency) Char"/>
    <w:link w:val="DocsubtitleAgency"/>
    <w:rsid w:val="006409AE"/>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96474">
      <w:bodyDiv w:val="1"/>
      <w:marLeft w:val="0"/>
      <w:marRight w:val="0"/>
      <w:marTop w:val="0"/>
      <w:marBottom w:val="0"/>
      <w:divBdr>
        <w:top w:val="none" w:sz="0" w:space="0" w:color="auto"/>
        <w:left w:val="none" w:sz="0" w:space="0" w:color="auto"/>
        <w:bottom w:val="none" w:sz="0" w:space="0" w:color="auto"/>
        <w:right w:val="none" w:sz="0" w:space="0" w:color="auto"/>
      </w:divBdr>
    </w:div>
    <w:div w:id="488525261">
      <w:bodyDiv w:val="1"/>
      <w:marLeft w:val="0"/>
      <w:marRight w:val="0"/>
      <w:marTop w:val="0"/>
      <w:marBottom w:val="0"/>
      <w:divBdr>
        <w:top w:val="none" w:sz="0" w:space="0" w:color="auto"/>
        <w:left w:val="none" w:sz="0" w:space="0" w:color="auto"/>
        <w:bottom w:val="none" w:sz="0" w:space="0" w:color="auto"/>
        <w:right w:val="none" w:sz="0" w:space="0" w:color="auto"/>
      </w:divBdr>
    </w:div>
    <w:div w:id="518006943">
      <w:bodyDiv w:val="1"/>
      <w:marLeft w:val="0"/>
      <w:marRight w:val="0"/>
      <w:marTop w:val="0"/>
      <w:marBottom w:val="0"/>
      <w:divBdr>
        <w:top w:val="none" w:sz="0" w:space="0" w:color="auto"/>
        <w:left w:val="none" w:sz="0" w:space="0" w:color="auto"/>
        <w:bottom w:val="none" w:sz="0" w:space="0" w:color="auto"/>
        <w:right w:val="none" w:sz="0" w:space="0" w:color="auto"/>
      </w:divBdr>
    </w:div>
    <w:div w:id="589240082">
      <w:bodyDiv w:val="1"/>
      <w:marLeft w:val="0"/>
      <w:marRight w:val="0"/>
      <w:marTop w:val="0"/>
      <w:marBottom w:val="0"/>
      <w:divBdr>
        <w:top w:val="none" w:sz="0" w:space="0" w:color="auto"/>
        <w:left w:val="none" w:sz="0" w:space="0" w:color="auto"/>
        <w:bottom w:val="none" w:sz="0" w:space="0" w:color="auto"/>
        <w:right w:val="none" w:sz="0" w:space="0" w:color="auto"/>
      </w:divBdr>
    </w:div>
    <w:div w:id="991330100">
      <w:bodyDiv w:val="1"/>
      <w:marLeft w:val="0"/>
      <w:marRight w:val="0"/>
      <w:marTop w:val="0"/>
      <w:marBottom w:val="0"/>
      <w:divBdr>
        <w:top w:val="none" w:sz="0" w:space="0" w:color="auto"/>
        <w:left w:val="none" w:sz="0" w:space="0" w:color="auto"/>
        <w:bottom w:val="none" w:sz="0" w:space="0" w:color="auto"/>
        <w:right w:val="none" w:sz="0" w:space="0" w:color="auto"/>
      </w:divBdr>
    </w:div>
    <w:div w:id="1025519536">
      <w:bodyDiv w:val="1"/>
      <w:marLeft w:val="0"/>
      <w:marRight w:val="0"/>
      <w:marTop w:val="0"/>
      <w:marBottom w:val="0"/>
      <w:divBdr>
        <w:top w:val="none" w:sz="0" w:space="0" w:color="auto"/>
        <w:left w:val="none" w:sz="0" w:space="0" w:color="auto"/>
        <w:bottom w:val="none" w:sz="0" w:space="0" w:color="auto"/>
        <w:right w:val="none" w:sz="0" w:space="0" w:color="auto"/>
      </w:divBdr>
    </w:div>
    <w:div w:id="1076634513">
      <w:bodyDiv w:val="1"/>
      <w:marLeft w:val="0"/>
      <w:marRight w:val="0"/>
      <w:marTop w:val="0"/>
      <w:marBottom w:val="0"/>
      <w:divBdr>
        <w:top w:val="none" w:sz="0" w:space="0" w:color="auto"/>
        <w:left w:val="none" w:sz="0" w:space="0" w:color="auto"/>
        <w:bottom w:val="none" w:sz="0" w:space="0" w:color="auto"/>
        <w:right w:val="none" w:sz="0" w:space="0" w:color="auto"/>
      </w:divBdr>
    </w:div>
    <w:div w:id="1151403794">
      <w:bodyDiv w:val="1"/>
      <w:marLeft w:val="0"/>
      <w:marRight w:val="0"/>
      <w:marTop w:val="0"/>
      <w:marBottom w:val="0"/>
      <w:divBdr>
        <w:top w:val="none" w:sz="0" w:space="0" w:color="auto"/>
        <w:left w:val="none" w:sz="0" w:space="0" w:color="auto"/>
        <w:bottom w:val="none" w:sz="0" w:space="0" w:color="auto"/>
        <w:right w:val="none" w:sz="0" w:space="0" w:color="auto"/>
      </w:divBdr>
    </w:div>
    <w:div w:id="1192302632">
      <w:bodyDiv w:val="1"/>
      <w:marLeft w:val="0"/>
      <w:marRight w:val="0"/>
      <w:marTop w:val="0"/>
      <w:marBottom w:val="0"/>
      <w:divBdr>
        <w:top w:val="none" w:sz="0" w:space="0" w:color="auto"/>
        <w:left w:val="none" w:sz="0" w:space="0" w:color="auto"/>
        <w:bottom w:val="none" w:sz="0" w:space="0" w:color="auto"/>
        <w:right w:val="none" w:sz="0" w:space="0" w:color="auto"/>
      </w:divBdr>
      <w:divsChild>
        <w:div w:id="856622172">
          <w:marLeft w:val="0"/>
          <w:marRight w:val="0"/>
          <w:marTop w:val="0"/>
          <w:marBottom w:val="0"/>
          <w:divBdr>
            <w:top w:val="none" w:sz="0" w:space="0" w:color="auto"/>
            <w:left w:val="none" w:sz="0" w:space="0" w:color="auto"/>
            <w:bottom w:val="none" w:sz="0" w:space="0" w:color="auto"/>
            <w:right w:val="none" w:sz="0" w:space="0" w:color="auto"/>
          </w:divBdr>
        </w:div>
        <w:div w:id="1805196585">
          <w:marLeft w:val="0"/>
          <w:marRight w:val="0"/>
          <w:marTop w:val="0"/>
          <w:marBottom w:val="0"/>
          <w:divBdr>
            <w:top w:val="none" w:sz="0" w:space="0" w:color="auto"/>
            <w:left w:val="none" w:sz="0" w:space="0" w:color="auto"/>
            <w:bottom w:val="none" w:sz="0" w:space="0" w:color="auto"/>
            <w:right w:val="none" w:sz="0" w:space="0" w:color="auto"/>
          </w:divBdr>
        </w:div>
      </w:divsChild>
    </w:div>
    <w:div w:id="1888570612">
      <w:bodyDiv w:val="1"/>
      <w:marLeft w:val="0"/>
      <w:marRight w:val="0"/>
      <w:marTop w:val="0"/>
      <w:marBottom w:val="0"/>
      <w:divBdr>
        <w:top w:val="none" w:sz="0" w:space="0" w:color="auto"/>
        <w:left w:val="none" w:sz="0" w:space="0" w:color="auto"/>
        <w:bottom w:val="none" w:sz="0" w:space="0" w:color="auto"/>
        <w:right w:val="none" w:sz="0" w:space="0" w:color="auto"/>
      </w:divBdr>
    </w:div>
    <w:div w:id="20005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155871253A2479A316CDD24F74048" ma:contentTypeVersion="14" ma:contentTypeDescription="Create a new document." ma:contentTypeScope="" ma:versionID="f41b414c608540a4278bf985048b6b2f">
  <xsd:schema xmlns:xsd="http://www.w3.org/2001/XMLSchema" xmlns:xs="http://www.w3.org/2001/XMLSchema" xmlns:p="http://schemas.microsoft.com/office/2006/metadata/properties" xmlns:ns1="http://schemas.microsoft.com/sharepoint/v3" xmlns:ns3="d59272e4-bf7f-4235-b3a1-eb8b0d39d22a" xmlns:ns4="e838f699-16f1-4241-88d8-da176918ceb5" targetNamespace="http://schemas.microsoft.com/office/2006/metadata/properties" ma:root="true" ma:fieldsID="b335cdb4ff51ebc89b35cc9188bd4958" ns1:_="" ns3:_="" ns4:_="">
    <xsd:import namespace="http://schemas.microsoft.com/sharepoint/v3"/>
    <xsd:import namespace="d59272e4-bf7f-4235-b3a1-eb8b0d39d22a"/>
    <xsd:import namespace="e838f699-16f1-4241-88d8-da176918c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72e4-bf7f-4235-b3a1-eb8b0d39d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8f699-16f1-4241-88d8-da176918c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9E97D-0393-4AAC-9C06-F4408A6FEF84}">
  <ds:schemaRefs>
    <ds:schemaRef ds:uri="http://schemas.microsoft.com/office/2006/metadata/longProperties"/>
  </ds:schemaRefs>
</ds:datastoreItem>
</file>

<file path=customXml/itemProps2.xml><?xml version="1.0" encoding="utf-8"?>
<ds:datastoreItem xmlns:ds="http://schemas.openxmlformats.org/officeDocument/2006/customXml" ds:itemID="{77D5C24F-C9AA-47C8-A88C-84A0941CE2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BBD070-C336-41BA-B6AF-01579427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272e4-bf7f-4235-b3a1-eb8b0d39d22a"/>
    <ds:schemaRef ds:uri="e838f699-16f1-4241-88d8-da176918c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2D04F-D899-47A9-937D-0AE546049E55}">
  <ds:schemaRefs>
    <ds:schemaRef ds:uri="http://schemas.openxmlformats.org/officeDocument/2006/bibliography"/>
  </ds:schemaRefs>
</ds:datastoreItem>
</file>

<file path=customXml/itemProps5.xml><?xml version="1.0" encoding="utf-8"?>
<ds:datastoreItem xmlns:ds="http://schemas.openxmlformats.org/officeDocument/2006/customXml" ds:itemID="{692A969C-C885-4678-AAE3-1C3293480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2343</Words>
  <Characters>12341</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[Insert title of report]</vt:lpstr>
      <vt:lpstr>[Insert title of report]</vt:lpstr>
    </vt:vector>
  </TitlesOfParts>
  <Manager>[department's name]</Manager>
  <Company>[department's name]</Company>
  <LinksUpToDate>false</LinksUpToDate>
  <CharactersWithSpaces>14655</CharactersWithSpaces>
  <SharedDoc>false</SharedDoc>
  <HLinks>
    <vt:vector size="24" baseType="variant">
      <vt:variant>
        <vt:i4>5570677</vt:i4>
      </vt:variant>
      <vt:variant>
        <vt:i4>6</vt:i4>
      </vt:variant>
      <vt:variant>
        <vt:i4>0</vt:i4>
      </vt:variant>
      <vt:variant>
        <vt:i4>5</vt:i4>
      </vt:variant>
      <vt:variant>
        <vt:lpwstr>mailto:AQbDStds@mhra.gsi.gov.uk</vt:lpwstr>
      </vt:variant>
      <vt:variant>
        <vt:lpwstr/>
      </vt:variant>
      <vt:variant>
        <vt:i4>5963816</vt:i4>
      </vt:variant>
      <vt:variant>
        <vt:i4>0</vt:i4>
      </vt:variant>
      <vt:variant>
        <vt:i4>0</vt:i4>
      </vt:variant>
      <vt:variant>
        <vt:i4>5</vt:i4>
      </vt:variant>
      <vt:variant>
        <vt:lpwstr>mailto:AQbDStds@mhra.gov.uk</vt:lpwstr>
      </vt:variant>
      <vt:variant>
        <vt:lpwstr/>
      </vt:variant>
      <vt:variant>
        <vt:i4>5111811</vt:i4>
      </vt:variant>
      <vt:variant>
        <vt:i4>3</vt:i4>
      </vt:variant>
      <vt:variant>
        <vt:i4>0</vt:i4>
      </vt:variant>
      <vt:variant>
        <vt:i4>5</vt:i4>
      </vt:variant>
      <vt:variant>
        <vt:lpwstr>http://www.pharmacopoeia.com/</vt:lpwstr>
      </vt:variant>
      <vt:variant>
        <vt:lpwstr/>
      </vt:variant>
      <vt:variant>
        <vt:i4>589853</vt:i4>
      </vt:variant>
      <vt:variant>
        <vt:i4>0</vt:i4>
      </vt:variant>
      <vt:variant>
        <vt:i4>0</vt:i4>
      </vt:variant>
      <vt:variant>
        <vt:i4>5</vt:i4>
      </vt:variant>
      <vt:variant>
        <vt:lpwstr>https://www.gov.uk/government/uploads/system/uploads/attachment_data/file/702075/Corporate_Plan.pdf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Peter Crowley</dc:creator>
  <cp:keywords>[department's name], report, [other keywords]</cp:keywords>
  <cp:lastModifiedBy>Ben Cottam</cp:lastModifiedBy>
  <cp:revision>2</cp:revision>
  <cp:lastPrinted>2019-05-31T13:42:00Z</cp:lastPrinted>
  <dcterms:created xsi:type="dcterms:W3CDTF">2020-12-11T14:01:00Z</dcterms:created>
  <dcterms:modified xsi:type="dcterms:W3CDTF">2020-12-11T14:01:00Z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1;#Official|9d42bd58-89d2-4e46-94bb-80d8f31efd91</vt:lpwstr>
  </property>
  <property fmtid="{D5CDD505-2E9C-101B-9397-08002B2CF9AE}" pid="3" name="AgencyKeywords">
    <vt:lpwstr/>
  </property>
  <property fmtid="{D5CDD505-2E9C-101B-9397-08002B2CF9AE}" pid="4" name="ContentTypeId">
    <vt:lpwstr>0x010100CE7155871253A2479A316CDD24F74048</vt:lpwstr>
  </property>
</Properties>
</file>